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142" w:rsidRDefault="003E1142" w:rsidP="003E1142">
      <w:pPr>
        <w:spacing w:after="0" w:line="240" w:lineRule="auto"/>
        <w:jc w:val="center"/>
        <w:rPr>
          <w:rFonts w:ascii="Times New Roman" w:hAnsi="Times New Roman" w:cs="Times New Roman"/>
          <w:b/>
        </w:rPr>
      </w:pPr>
      <w:r w:rsidRPr="009A2B56">
        <w:rPr>
          <w:rFonts w:ascii="Times New Roman" w:hAnsi="Times New Roman" w:cs="Times New Roman"/>
          <w:b/>
        </w:rPr>
        <w:t>Краткий конспект лекций по дисциплине «</w:t>
      </w:r>
      <w:r>
        <w:rPr>
          <w:rFonts w:ascii="Times New Roman" w:hAnsi="Times New Roman" w:cs="Times New Roman"/>
          <w:b/>
        </w:rPr>
        <w:t xml:space="preserve">Обеспечение качества безопасности в средствах </w:t>
      </w:r>
      <w:proofErr w:type="spellStart"/>
      <w:r>
        <w:rPr>
          <w:rFonts w:ascii="Times New Roman" w:hAnsi="Times New Roman" w:cs="Times New Roman"/>
          <w:b/>
        </w:rPr>
        <w:t>разиещения</w:t>
      </w:r>
      <w:proofErr w:type="spellEnd"/>
      <w:r w:rsidRPr="009A2B56">
        <w:rPr>
          <w:rFonts w:ascii="Times New Roman" w:hAnsi="Times New Roman" w:cs="Times New Roman"/>
          <w:b/>
        </w:rPr>
        <w:t>»</w:t>
      </w:r>
      <w:r>
        <w:rPr>
          <w:rFonts w:ascii="Times New Roman" w:hAnsi="Times New Roman" w:cs="Times New Roman"/>
          <w:b/>
        </w:rPr>
        <w:t xml:space="preserve"> </w:t>
      </w:r>
    </w:p>
    <w:p w:rsidR="003E1142" w:rsidRDefault="003E1142" w:rsidP="003E1142">
      <w:pPr>
        <w:spacing w:after="0" w:line="240" w:lineRule="auto"/>
        <w:jc w:val="center"/>
        <w:rPr>
          <w:rFonts w:ascii="Times New Roman" w:hAnsi="Times New Roman" w:cs="Times New Roman"/>
          <w:b/>
        </w:rPr>
      </w:pPr>
      <w:proofErr w:type="gramStart"/>
      <w:r>
        <w:rPr>
          <w:rFonts w:ascii="Times New Roman" w:hAnsi="Times New Roman" w:cs="Times New Roman"/>
          <w:b/>
        </w:rPr>
        <w:t>для</w:t>
      </w:r>
      <w:proofErr w:type="gramEnd"/>
      <w:r>
        <w:rPr>
          <w:rFonts w:ascii="Times New Roman" w:hAnsi="Times New Roman" w:cs="Times New Roman"/>
          <w:b/>
        </w:rPr>
        <w:t xml:space="preserve"> студентов направления «Гостиничное дело»</w:t>
      </w:r>
    </w:p>
    <w:p w:rsidR="003E1142" w:rsidRDefault="003E1142" w:rsidP="003E1142">
      <w:pPr>
        <w:spacing w:after="0" w:line="240" w:lineRule="auto"/>
        <w:jc w:val="center"/>
        <w:rPr>
          <w:rFonts w:ascii="Times New Roman" w:hAnsi="Times New Roman" w:cs="Times New Roman"/>
          <w:b/>
        </w:rPr>
      </w:pPr>
    </w:p>
    <w:p w:rsidR="003E1142" w:rsidRDefault="003E1142" w:rsidP="003E1142">
      <w:pPr>
        <w:spacing w:after="0" w:line="360" w:lineRule="auto"/>
        <w:ind w:firstLine="709"/>
        <w:jc w:val="both"/>
        <w:rPr>
          <w:rFonts w:ascii="Times New Roman" w:hAnsi="Times New Roman" w:cs="Times New Roman"/>
          <w:b/>
          <w:sz w:val="20"/>
        </w:rPr>
      </w:pPr>
      <w:r w:rsidRPr="00935721">
        <w:rPr>
          <w:rFonts w:ascii="Times New Roman" w:hAnsi="Times New Roman" w:cs="Times New Roman"/>
          <w:b/>
          <w:sz w:val="20"/>
        </w:rPr>
        <w:t>РАЗДЕЛ 1.</w:t>
      </w:r>
      <w:r>
        <w:rPr>
          <w:rFonts w:ascii="Times New Roman" w:hAnsi="Times New Roman" w:cs="Times New Roman"/>
          <w:b/>
          <w:sz w:val="20"/>
        </w:rPr>
        <w:t xml:space="preserve"> ПОНЯТИЕ БЕЗОПАСНОСТИ. ЗАКОНАДАТЕЛЬНЫЕ </w:t>
      </w:r>
    </w:p>
    <w:p w:rsidR="003E1142" w:rsidRPr="00935721" w:rsidRDefault="003E1142" w:rsidP="003E1142">
      <w:pPr>
        <w:spacing w:after="0" w:line="360" w:lineRule="auto"/>
        <w:ind w:firstLine="709"/>
        <w:jc w:val="both"/>
        <w:rPr>
          <w:rFonts w:ascii="Times New Roman" w:hAnsi="Times New Roman" w:cs="Times New Roman"/>
          <w:b/>
          <w:sz w:val="20"/>
        </w:rPr>
      </w:pPr>
      <w:r>
        <w:rPr>
          <w:rFonts w:ascii="Times New Roman" w:hAnsi="Times New Roman" w:cs="Times New Roman"/>
          <w:b/>
          <w:sz w:val="20"/>
        </w:rPr>
        <w:t>ОСНОВЫ БЕЗОПАСНОСТИ В ГОСТЕПРИИМТСВЕ</w:t>
      </w:r>
    </w:p>
    <w:p w:rsidR="003E1142" w:rsidRDefault="003E1142" w:rsidP="003E1142">
      <w:pPr>
        <w:spacing w:after="0" w:line="360" w:lineRule="auto"/>
        <w:ind w:firstLine="709"/>
        <w:jc w:val="both"/>
        <w:rPr>
          <w:rFonts w:ascii="Times New Roman" w:hAnsi="Times New Roman" w:cs="Times New Roman"/>
          <w:b/>
          <w:sz w:val="20"/>
        </w:rPr>
      </w:pPr>
      <w:r>
        <w:rPr>
          <w:rFonts w:ascii="Times New Roman" w:hAnsi="Times New Roman" w:cs="Times New Roman"/>
          <w:b/>
          <w:sz w:val="20"/>
        </w:rPr>
        <w:t xml:space="preserve">Лекция 1. Основные принципы безопасности в соответствии с ФЗ </w:t>
      </w:r>
    </w:p>
    <w:p w:rsidR="003E1142" w:rsidRDefault="003E1142" w:rsidP="003E1142">
      <w:pPr>
        <w:spacing w:after="0" w:line="360" w:lineRule="auto"/>
        <w:ind w:firstLine="709"/>
        <w:jc w:val="both"/>
        <w:rPr>
          <w:rFonts w:ascii="Times New Roman" w:hAnsi="Times New Roman" w:cs="Times New Roman"/>
          <w:b/>
          <w:sz w:val="20"/>
        </w:rPr>
      </w:pPr>
      <w:r>
        <w:rPr>
          <w:rFonts w:ascii="Times New Roman" w:hAnsi="Times New Roman" w:cs="Times New Roman"/>
          <w:b/>
          <w:sz w:val="20"/>
        </w:rPr>
        <w:t>«О безопасности»</w:t>
      </w:r>
    </w:p>
    <w:p w:rsidR="00AC5F50" w:rsidRPr="00AC5F50" w:rsidRDefault="00AC5F50" w:rsidP="00AC5F50">
      <w:pPr>
        <w:spacing w:after="0" w:line="240" w:lineRule="auto"/>
        <w:ind w:left="720"/>
        <w:jc w:val="both"/>
        <w:rPr>
          <w:rFonts w:ascii="Times New Roman" w:hAnsi="Times New Roman" w:cs="Times New Roman"/>
          <w:sz w:val="20"/>
        </w:rPr>
      </w:pPr>
      <w:r w:rsidRPr="00AC5F50">
        <w:rPr>
          <w:rFonts w:ascii="Times New Roman" w:hAnsi="Times New Roman" w:cs="Times New Roman"/>
          <w:sz w:val="20"/>
        </w:rPr>
        <w:t>Предмет регулирования настоящего Федерального закона.</w:t>
      </w:r>
    </w:p>
    <w:p w:rsidR="00AC5F50" w:rsidRPr="00AC5F50" w:rsidRDefault="00AC5F50" w:rsidP="00AC5F50">
      <w:pPr>
        <w:spacing w:after="0" w:line="240" w:lineRule="auto"/>
        <w:ind w:firstLine="709"/>
        <w:jc w:val="both"/>
        <w:rPr>
          <w:rFonts w:ascii="Times New Roman" w:hAnsi="Times New Roman" w:cs="Times New Roman"/>
          <w:sz w:val="20"/>
        </w:rPr>
      </w:pPr>
      <w:r w:rsidRPr="00AC5F50">
        <w:rPr>
          <w:rFonts w:ascii="Times New Roman" w:hAnsi="Times New Roman" w:cs="Times New Roman"/>
          <w:sz w:val="20"/>
        </w:rPr>
        <w:t>Настоящий Федеральный закон определяет основные принципы и содержание деятельности по обеспечению безопасности государства, общественной безопасности, экологической безопасности, безопасности личности, иных видов безопасности, предусмотренных законодательством Российской Федерации, полномочия и функции федеральных органов государственной власти, органов государственной власти субъектов Российской Федерации, органов местного самоуправления в области безопасности, а также статус Совета Безопасности Российской Федерации (далее – Совет Безопасности).</w:t>
      </w:r>
    </w:p>
    <w:p w:rsidR="00AC5F50" w:rsidRPr="00AC5F50" w:rsidRDefault="00AC5F50" w:rsidP="00AC5F50">
      <w:pPr>
        <w:spacing w:after="0" w:line="240" w:lineRule="auto"/>
        <w:ind w:left="720"/>
        <w:jc w:val="both"/>
        <w:rPr>
          <w:rFonts w:ascii="Times New Roman" w:hAnsi="Times New Roman" w:cs="Times New Roman"/>
          <w:sz w:val="20"/>
        </w:rPr>
      </w:pPr>
      <w:r w:rsidRPr="00AC5F50">
        <w:rPr>
          <w:rFonts w:ascii="Times New Roman" w:hAnsi="Times New Roman" w:cs="Times New Roman"/>
          <w:sz w:val="20"/>
        </w:rPr>
        <w:t>Основные принципы обеспечения безопасности.</w:t>
      </w:r>
    </w:p>
    <w:p w:rsidR="00AC5F50" w:rsidRPr="00AC5F50" w:rsidRDefault="00AC5F50" w:rsidP="00AC5F50">
      <w:pPr>
        <w:spacing w:after="0" w:line="240" w:lineRule="auto"/>
        <w:ind w:firstLine="709"/>
        <w:jc w:val="both"/>
        <w:rPr>
          <w:rFonts w:ascii="Times New Roman" w:hAnsi="Times New Roman" w:cs="Times New Roman"/>
          <w:sz w:val="20"/>
        </w:rPr>
      </w:pPr>
      <w:r w:rsidRPr="00AC5F50">
        <w:rPr>
          <w:rFonts w:ascii="Times New Roman" w:hAnsi="Times New Roman" w:cs="Times New Roman"/>
          <w:sz w:val="20"/>
        </w:rPr>
        <w:t>Основными принципы обеспечения безопасности являются:</w:t>
      </w:r>
    </w:p>
    <w:p w:rsidR="00AC5F50" w:rsidRPr="00AC5F50" w:rsidRDefault="00AC5F50" w:rsidP="00AC5F50">
      <w:pPr>
        <w:numPr>
          <w:ilvl w:val="0"/>
          <w:numId w:val="5"/>
        </w:numPr>
        <w:spacing w:after="0" w:line="240" w:lineRule="auto"/>
        <w:jc w:val="both"/>
        <w:rPr>
          <w:rFonts w:ascii="Times New Roman" w:hAnsi="Times New Roman" w:cs="Times New Roman"/>
          <w:sz w:val="20"/>
        </w:rPr>
      </w:pPr>
      <w:r w:rsidRPr="00AC5F50">
        <w:rPr>
          <w:rFonts w:ascii="Times New Roman" w:hAnsi="Times New Roman" w:cs="Times New Roman"/>
          <w:sz w:val="20"/>
        </w:rPr>
        <w:t xml:space="preserve">Соблюдение и защита прав и свобод человека и граждан; </w:t>
      </w:r>
    </w:p>
    <w:p w:rsidR="00AC5F50" w:rsidRPr="00AC5F50" w:rsidRDefault="00AC5F50" w:rsidP="00AC5F50">
      <w:pPr>
        <w:numPr>
          <w:ilvl w:val="0"/>
          <w:numId w:val="5"/>
        </w:numPr>
        <w:spacing w:after="0" w:line="240" w:lineRule="auto"/>
        <w:jc w:val="both"/>
        <w:rPr>
          <w:rFonts w:ascii="Times New Roman" w:hAnsi="Times New Roman" w:cs="Times New Roman"/>
          <w:sz w:val="20"/>
        </w:rPr>
      </w:pPr>
      <w:r w:rsidRPr="00AC5F50">
        <w:rPr>
          <w:rFonts w:ascii="Times New Roman" w:hAnsi="Times New Roman" w:cs="Times New Roman"/>
          <w:sz w:val="20"/>
        </w:rPr>
        <w:t>Законность;</w:t>
      </w:r>
    </w:p>
    <w:p w:rsidR="00AC5F50" w:rsidRPr="00AC5F50" w:rsidRDefault="00AC5F50" w:rsidP="00AC5F50">
      <w:pPr>
        <w:numPr>
          <w:ilvl w:val="0"/>
          <w:numId w:val="5"/>
        </w:numPr>
        <w:spacing w:after="0" w:line="240" w:lineRule="auto"/>
        <w:jc w:val="both"/>
        <w:rPr>
          <w:rFonts w:ascii="Times New Roman" w:hAnsi="Times New Roman" w:cs="Times New Roman"/>
          <w:sz w:val="20"/>
        </w:rPr>
      </w:pPr>
      <w:r w:rsidRPr="00AC5F50">
        <w:rPr>
          <w:rFonts w:ascii="Times New Roman" w:hAnsi="Times New Roman" w:cs="Times New Roman"/>
          <w:sz w:val="20"/>
        </w:rPr>
        <w:t>Системность и комплексность применения федеральными органами</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государственной</w:t>
      </w:r>
      <w:proofErr w:type="gramEnd"/>
      <w:r w:rsidRPr="00AC5F50">
        <w:rPr>
          <w:rFonts w:ascii="Times New Roman" w:hAnsi="Times New Roman" w:cs="Times New Roman"/>
          <w:sz w:val="20"/>
        </w:rPr>
        <w:t xml:space="preserve"> власти, органами государственной власти субъектов Российской Федерации, другими государственными органами, органами местного самоуправления политических, социально-экономических, информационных, правовых и иных мер обеспечения безопасности;</w:t>
      </w:r>
    </w:p>
    <w:p w:rsidR="00AC5F50" w:rsidRPr="00AC5F50" w:rsidRDefault="00AC5F50" w:rsidP="00AC5F50">
      <w:pPr>
        <w:numPr>
          <w:ilvl w:val="0"/>
          <w:numId w:val="5"/>
        </w:numPr>
        <w:spacing w:after="0" w:line="240" w:lineRule="auto"/>
        <w:jc w:val="both"/>
        <w:rPr>
          <w:rFonts w:ascii="Times New Roman" w:hAnsi="Times New Roman" w:cs="Times New Roman"/>
          <w:sz w:val="20"/>
        </w:rPr>
      </w:pPr>
      <w:r w:rsidRPr="00AC5F50">
        <w:rPr>
          <w:rFonts w:ascii="Times New Roman" w:hAnsi="Times New Roman" w:cs="Times New Roman"/>
          <w:sz w:val="20"/>
        </w:rPr>
        <w:t>Приоритет предупредительных мер в целях обеспечения безопасности.</w:t>
      </w:r>
    </w:p>
    <w:p w:rsidR="00AC5F50" w:rsidRPr="00AC5F50" w:rsidRDefault="00AC5F50" w:rsidP="00AC5F50">
      <w:pPr>
        <w:numPr>
          <w:ilvl w:val="0"/>
          <w:numId w:val="5"/>
        </w:numPr>
        <w:spacing w:after="0" w:line="240" w:lineRule="auto"/>
        <w:jc w:val="both"/>
        <w:rPr>
          <w:rFonts w:ascii="Times New Roman" w:hAnsi="Times New Roman" w:cs="Times New Roman"/>
          <w:sz w:val="20"/>
        </w:rPr>
      </w:pPr>
      <w:r w:rsidRPr="00AC5F50">
        <w:rPr>
          <w:rFonts w:ascii="Times New Roman" w:hAnsi="Times New Roman" w:cs="Times New Roman"/>
          <w:sz w:val="20"/>
        </w:rPr>
        <w:t>Взаимодействие федеральных органов государственной власти, органов государственной власти субъектов Российской Федерации, других государственных органов с общественными объединениями, международными организациями и гражданами в целях обеспечения безопасности.</w:t>
      </w:r>
    </w:p>
    <w:p w:rsidR="00AC5F50" w:rsidRPr="00AC5F50" w:rsidRDefault="00AC5F50" w:rsidP="00AC5F50">
      <w:pPr>
        <w:spacing w:after="0" w:line="240" w:lineRule="auto"/>
        <w:ind w:left="720"/>
        <w:jc w:val="both"/>
        <w:rPr>
          <w:rFonts w:ascii="Times New Roman" w:hAnsi="Times New Roman" w:cs="Times New Roman"/>
          <w:sz w:val="20"/>
        </w:rPr>
      </w:pPr>
      <w:r w:rsidRPr="00AC5F50">
        <w:rPr>
          <w:rFonts w:ascii="Times New Roman" w:hAnsi="Times New Roman" w:cs="Times New Roman"/>
          <w:sz w:val="20"/>
        </w:rPr>
        <w:t>Содержание деятельности по обеспечению безопасности.</w:t>
      </w:r>
    </w:p>
    <w:p w:rsidR="00AC5F50" w:rsidRPr="00AC5F50" w:rsidRDefault="00AC5F50" w:rsidP="00AC5F50">
      <w:pPr>
        <w:spacing w:after="0" w:line="240" w:lineRule="auto"/>
        <w:ind w:firstLine="709"/>
        <w:jc w:val="both"/>
        <w:rPr>
          <w:rFonts w:ascii="Times New Roman" w:hAnsi="Times New Roman" w:cs="Times New Roman"/>
          <w:sz w:val="20"/>
        </w:rPr>
      </w:pPr>
      <w:r w:rsidRPr="00AC5F50">
        <w:rPr>
          <w:rFonts w:ascii="Times New Roman" w:hAnsi="Times New Roman" w:cs="Times New Roman"/>
          <w:sz w:val="20"/>
        </w:rPr>
        <w:t>Деятельность по обеспечению безопасности включает в себя:</w:t>
      </w:r>
    </w:p>
    <w:p w:rsidR="00AC5F50" w:rsidRPr="00AC5F50" w:rsidRDefault="00AC5F50" w:rsidP="00AC5F50">
      <w:pPr>
        <w:numPr>
          <w:ilvl w:val="0"/>
          <w:numId w:val="6"/>
        </w:numPr>
        <w:spacing w:after="0" w:line="240" w:lineRule="auto"/>
        <w:jc w:val="both"/>
        <w:rPr>
          <w:rFonts w:ascii="Times New Roman" w:hAnsi="Times New Roman" w:cs="Times New Roman"/>
          <w:sz w:val="20"/>
        </w:rPr>
      </w:pPr>
      <w:r w:rsidRPr="00AC5F50">
        <w:rPr>
          <w:rFonts w:ascii="Times New Roman" w:hAnsi="Times New Roman" w:cs="Times New Roman"/>
          <w:sz w:val="20"/>
        </w:rPr>
        <w:t>Прогнозирование, выявление, анализ и оценку угроз безопасности;</w:t>
      </w:r>
    </w:p>
    <w:p w:rsidR="00AC5F50" w:rsidRPr="00AC5F50" w:rsidRDefault="00AC5F50" w:rsidP="00AC5F50">
      <w:pPr>
        <w:numPr>
          <w:ilvl w:val="0"/>
          <w:numId w:val="6"/>
        </w:numPr>
        <w:spacing w:after="0" w:line="240" w:lineRule="auto"/>
        <w:jc w:val="both"/>
        <w:rPr>
          <w:rFonts w:ascii="Times New Roman" w:hAnsi="Times New Roman" w:cs="Times New Roman"/>
          <w:sz w:val="20"/>
        </w:rPr>
      </w:pPr>
      <w:r w:rsidRPr="00AC5F50">
        <w:rPr>
          <w:rFonts w:ascii="Times New Roman" w:hAnsi="Times New Roman" w:cs="Times New Roman"/>
          <w:sz w:val="20"/>
        </w:rPr>
        <w:t>Определение основных направлений государственной политики и стратегическое планирование в области обеспечения безопасности;</w:t>
      </w:r>
    </w:p>
    <w:p w:rsidR="00AC5F50" w:rsidRPr="00AC5F50" w:rsidRDefault="00AC5F50" w:rsidP="00AC5F50">
      <w:pPr>
        <w:numPr>
          <w:ilvl w:val="0"/>
          <w:numId w:val="6"/>
        </w:numPr>
        <w:spacing w:after="0" w:line="240" w:lineRule="auto"/>
        <w:jc w:val="both"/>
        <w:rPr>
          <w:rFonts w:ascii="Times New Roman" w:hAnsi="Times New Roman" w:cs="Times New Roman"/>
          <w:sz w:val="20"/>
        </w:rPr>
      </w:pPr>
      <w:r w:rsidRPr="00AC5F50">
        <w:rPr>
          <w:rFonts w:ascii="Times New Roman" w:hAnsi="Times New Roman" w:cs="Times New Roman"/>
          <w:sz w:val="20"/>
        </w:rPr>
        <w:t>Правовое регулирование в области обеспечения безопасности;</w:t>
      </w:r>
    </w:p>
    <w:p w:rsidR="00AC5F50" w:rsidRPr="00AC5F50" w:rsidRDefault="00AC5F50" w:rsidP="00AC5F50">
      <w:pPr>
        <w:numPr>
          <w:ilvl w:val="0"/>
          <w:numId w:val="6"/>
        </w:numPr>
        <w:spacing w:after="0" w:line="240" w:lineRule="auto"/>
        <w:jc w:val="both"/>
        <w:rPr>
          <w:rFonts w:ascii="Times New Roman" w:hAnsi="Times New Roman" w:cs="Times New Roman"/>
          <w:sz w:val="20"/>
        </w:rPr>
      </w:pPr>
      <w:r w:rsidRPr="00AC5F50">
        <w:rPr>
          <w:rFonts w:ascii="Times New Roman" w:hAnsi="Times New Roman" w:cs="Times New Roman"/>
          <w:sz w:val="20"/>
        </w:rPr>
        <w:lastRenderedPageBreak/>
        <w:t>Разработку и применение комплекса оперативных и долговременных мер по выявлению, предупреждению и устранению угроз безопасности, локализации и нейтрализации последствий их проявления;</w:t>
      </w:r>
    </w:p>
    <w:p w:rsidR="00AC5F50" w:rsidRPr="00AC5F50" w:rsidRDefault="00AC5F50" w:rsidP="00AC5F50">
      <w:pPr>
        <w:numPr>
          <w:ilvl w:val="0"/>
          <w:numId w:val="6"/>
        </w:numPr>
        <w:spacing w:after="0" w:line="240" w:lineRule="auto"/>
        <w:jc w:val="both"/>
        <w:rPr>
          <w:rFonts w:ascii="Times New Roman" w:hAnsi="Times New Roman" w:cs="Times New Roman"/>
          <w:sz w:val="20"/>
        </w:rPr>
      </w:pPr>
      <w:r w:rsidRPr="00AC5F50">
        <w:rPr>
          <w:rFonts w:ascii="Times New Roman" w:hAnsi="Times New Roman" w:cs="Times New Roman"/>
          <w:sz w:val="20"/>
        </w:rPr>
        <w:t>Применение специальных экономических мер в целях обеспечения безопасности;</w:t>
      </w:r>
    </w:p>
    <w:p w:rsidR="00AC5F50" w:rsidRPr="00AC5F50" w:rsidRDefault="00AC5F50" w:rsidP="00AC5F50">
      <w:pPr>
        <w:numPr>
          <w:ilvl w:val="0"/>
          <w:numId w:val="6"/>
        </w:numPr>
        <w:spacing w:after="0" w:line="240" w:lineRule="auto"/>
        <w:jc w:val="both"/>
        <w:rPr>
          <w:rFonts w:ascii="Times New Roman" w:hAnsi="Times New Roman" w:cs="Times New Roman"/>
          <w:sz w:val="20"/>
        </w:rPr>
      </w:pPr>
      <w:r w:rsidRPr="00AC5F50">
        <w:rPr>
          <w:rFonts w:ascii="Times New Roman" w:hAnsi="Times New Roman" w:cs="Times New Roman"/>
          <w:sz w:val="20"/>
        </w:rPr>
        <w:t>Разработку, производство и внедрение современных видов сооружения, военной и специальной техники, а также техники двойного и гражданского назначения в целях обеспечения безопасности;</w:t>
      </w:r>
    </w:p>
    <w:p w:rsidR="00AC5F50" w:rsidRPr="00AC5F50" w:rsidRDefault="00AC5F50" w:rsidP="00AC5F50">
      <w:pPr>
        <w:numPr>
          <w:ilvl w:val="0"/>
          <w:numId w:val="6"/>
        </w:numPr>
        <w:spacing w:after="0" w:line="240" w:lineRule="auto"/>
        <w:jc w:val="both"/>
        <w:rPr>
          <w:rFonts w:ascii="Times New Roman" w:hAnsi="Times New Roman" w:cs="Times New Roman"/>
          <w:sz w:val="20"/>
        </w:rPr>
      </w:pPr>
      <w:r w:rsidRPr="00AC5F50">
        <w:rPr>
          <w:rFonts w:ascii="Times New Roman" w:hAnsi="Times New Roman" w:cs="Times New Roman"/>
          <w:sz w:val="20"/>
        </w:rPr>
        <w:t>Организацию научной деятельности в области обеспечения безопасности;</w:t>
      </w:r>
    </w:p>
    <w:p w:rsidR="00AC5F50" w:rsidRPr="00AC5F50" w:rsidRDefault="00AC5F50" w:rsidP="00AC5F50">
      <w:pPr>
        <w:numPr>
          <w:ilvl w:val="0"/>
          <w:numId w:val="6"/>
        </w:numPr>
        <w:spacing w:after="0" w:line="240" w:lineRule="auto"/>
        <w:jc w:val="both"/>
        <w:rPr>
          <w:rFonts w:ascii="Times New Roman" w:hAnsi="Times New Roman" w:cs="Times New Roman"/>
          <w:sz w:val="20"/>
        </w:rPr>
      </w:pPr>
      <w:r w:rsidRPr="00AC5F50">
        <w:rPr>
          <w:rFonts w:ascii="Times New Roman" w:hAnsi="Times New Roman" w:cs="Times New Roman"/>
          <w:sz w:val="20"/>
        </w:rPr>
        <w:t>Координация деятельности федеральных органов государственной власти, органов государственной власти субъектов Российской Федерации, органов местного самоуправления в области обеспечения безопасности;</w:t>
      </w:r>
    </w:p>
    <w:p w:rsidR="00AC5F50" w:rsidRPr="00AC5F50" w:rsidRDefault="00AC5F50" w:rsidP="00AC5F50">
      <w:pPr>
        <w:numPr>
          <w:ilvl w:val="0"/>
          <w:numId w:val="6"/>
        </w:numPr>
        <w:spacing w:after="0" w:line="240" w:lineRule="auto"/>
        <w:jc w:val="both"/>
        <w:rPr>
          <w:rFonts w:ascii="Times New Roman" w:hAnsi="Times New Roman" w:cs="Times New Roman"/>
          <w:sz w:val="20"/>
        </w:rPr>
      </w:pPr>
      <w:r w:rsidRPr="00AC5F50">
        <w:rPr>
          <w:rFonts w:ascii="Times New Roman" w:hAnsi="Times New Roman" w:cs="Times New Roman"/>
          <w:sz w:val="20"/>
        </w:rPr>
        <w:t>Финансирование расходов обеспечения безопасности, контроль за целевым расходованием выделенных средств;</w:t>
      </w:r>
    </w:p>
    <w:p w:rsidR="00AC5F50" w:rsidRPr="00AC5F50" w:rsidRDefault="00AC5F50" w:rsidP="00AC5F50">
      <w:pPr>
        <w:numPr>
          <w:ilvl w:val="0"/>
          <w:numId w:val="6"/>
        </w:numPr>
        <w:spacing w:after="0" w:line="240" w:lineRule="auto"/>
        <w:jc w:val="both"/>
        <w:rPr>
          <w:rFonts w:ascii="Times New Roman" w:hAnsi="Times New Roman" w:cs="Times New Roman"/>
          <w:sz w:val="20"/>
        </w:rPr>
      </w:pPr>
      <w:r w:rsidRPr="00AC5F50">
        <w:rPr>
          <w:rFonts w:ascii="Times New Roman" w:hAnsi="Times New Roman" w:cs="Times New Roman"/>
          <w:sz w:val="20"/>
        </w:rPr>
        <w:t>Международное сотрудничество в целях обеспечения безопасности;</w:t>
      </w:r>
    </w:p>
    <w:p w:rsidR="00AC5F50" w:rsidRPr="00AC5F50" w:rsidRDefault="00AC5F50" w:rsidP="00AC5F50">
      <w:pPr>
        <w:numPr>
          <w:ilvl w:val="0"/>
          <w:numId w:val="6"/>
        </w:numPr>
        <w:spacing w:after="0" w:line="240" w:lineRule="auto"/>
        <w:jc w:val="both"/>
        <w:rPr>
          <w:rFonts w:ascii="Times New Roman" w:hAnsi="Times New Roman" w:cs="Times New Roman"/>
          <w:sz w:val="20"/>
        </w:rPr>
      </w:pPr>
      <w:r w:rsidRPr="00AC5F50">
        <w:rPr>
          <w:rFonts w:ascii="Times New Roman" w:hAnsi="Times New Roman" w:cs="Times New Roman"/>
          <w:sz w:val="20"/>
        </w:rPr>
        <w:t>Осуществление других мероприятий в области обеспечения безопасности в соответствии с законодательством Российской Федерации</w:t>
      </w:r>
    </w:p>
    <w:p w:rsidR="00AC5F50" w:rsidRPr="00AC5F50" w:rsidRDefault="00AC5F50" w:rsidP="00AC5F50">
      <w:pPr>
        <w:spacing w:after="0" w:line="240" w:lineRule="auto"/>
        <w:ind w:left="720"/>
        <w:jc w:val="both"/>
        <w:rPr>
          <w:rFonts w:ascii="Times New Roman" w:hAnsi="Times New Roman" w:cs="Times New Roman"/>
          <w:sz w:val="20"/>
        </w:rPr>
      </w:pPr>
      <w:r w:rsidRPr="00AC5F50">
        <w:rPr>
          <w:rFonts w:ascii="Times New Roman" w:hAnsi="Times New Roman" w:cs="Times New Roman"/>
          <w:sz w:val="20"/>
        </w:rPr>
        <w:t>Правовая основа обеспечения безопасности.</w:t>
      </w:r>
    </w:p>
    <w:p w:rsidR="00AC5F50" w:rsidRPr="00AC5F50" w:rsidRDefault="00AC5F50" w:rsidP="00AC5F50">
      <w:pPr>
        <w:spacing w:after="0" w:line="240" w:lineRule="auto"/>
        <w:ind w:firstLine="709"/>
        <w:jc w:val="both"/>
        <w:rPr>
          <w:rFonts w:ascii="Times New Roman" w:hAnsi="Times New Roman" w:cs="Times New Roman"/>
          <w:sz w:val="20"/>
        </w:rPr>
      </w:pPr>
      <w:r w:rsidRPr="00AC5F50">
        <w:rPr>
          <w:rFonts w:ascii="Times New Roman" w:hAnsi="Times New Roman" w:cs="Times New Roman"/>
          <w:sz w:val="20"/>
        </w:rPr>
        <w:t xml:space="preserve">Правовую основу обеспечения безопасности составляют Конституция Российской Федерации, общепризнанные принципы и нормы международного права, международные договора Российской Федерации, федеральные конституционные законы, настоящий Федеральный законы, настоящий федеральный закон, другие федеральные законы и иные нормативные правовые акты Российской Федерации, законы и иные нормативные правовые акты </w:t>
      </w:r>
      <w:proofErr w:type="gramStart"/>
      <w:r w:rsidRPr="00AC5F50">
        <w:rPr>
          <w:rFonts w:ascii="Times New Roman" w:hAnsi="Times New Roman" w:cs="Times New Roman"/>
          <w:sz w:val="20"/>
        </w:rPr>
        <w:t>субъекты</w:t>
      </w:r>
      <w:proofErr w:type="gramEnd"/>
      <w:r w:rsidRPr="00AC5F50">
        <w:rPr>
          <w:rFonts w:ascii="Times New Roman" w:hAnsi="Times New Roman" w:cs="Times New Roman"/>
          <w:sz w:val="20"/>
        </w:rPr>
        <w:t xml:space="preserve"> Российской Федерации, органов местного самоуправления, </w:t>
      </w:r>
      <w:proofErr w:type="spellStart"/>
      <w:r w:rsidRPr="00AC5F50">
        <w:rPr>
          <w:rFonts w:ascii="Times New Roman" w:hAnsi="Times New Roman" w:cs="Times New Roman"/>
          <w:sz w:val="20"/>
        </w:rPr>
        <w:t>риняты</w:t>
      </w:r>
      <w:proofErr w:type="spellEnd"/>
      <w:r w:rsidRPr="00AC5F50">
        <w:rPr>
          <w:rFonts w:ascii="Times New Roman" w:hAnsi="Times New Roman" w:cs="Times New Roman"/>
          <w:sz w:val="20"/>
        </w:rPr>
        <w:t xml:space="preserve"> в пределах их компетенции в области безопасности.</w:t>
      </w:r>
    </w:p>
    <w:p w:rsidR="003E1142" w:rsidRPr="00935721" w:rsidRDefault="003E1142" w:rsidP="003E1142">
      <w:pPr>
        <w:spacing w:after="0" w:line="240" w:lineRule="auto"/>
        <w:ind w:firstLine="709"/>
        <w:jc w:val="both"/>
        <w:rPr>
          <w:rFonts w:ascii="Times New Roman" w:hAnsi="Times New Roman" w:cs="Times New Roman"/>
          <w:sz w:val="20"/>
        </w:rPr>
      </w:pPr>
    </w:p>
    <w:p w:rsidR="003E1142" w:rsidRDefault="003E1142" w:rsidP="003E1142">
      <w:pPr>
        <w:spacing w:after="0" w:line="240" w:lineRule="auto"/>
        <w:ind w:firstLine="709"/>
        <w:jc w:val="both"/>
        <w:rPr>
          <w:rFonts w:ascii="Times New Roman" w:hAnsi="Times New Roman" w:cs="Times New Roman"/>
          <w:b/>
          <w:sz w:val="20"/>
        </w:rPr>
      </w:pPr>
      <w:r w:rsidRPr="00935721">
        <w:rPr>
          <w:rFonts w:ascii="Times New Roman" w:hAnsi="Times New Roman" w:cs="Times New Roman"/>
          <w:b/>
          <w:sz w:val="20"/>
        </w:rPr>
        <w:t xml:space="preserve">Лекция 2. </w:t>
      </w:r>
      <w:r>
        <w:rPr>
          <w:rFonts w:ascii="Times New Roman" w:hAnsi="Times New Roman" w:cs="Times New Roman"/>
          <w:b/>
          <w:sz w:val="20"/>
        </w:rPr>
        <w:t xml:space="preserve">Функции службы безопасности отеля в каждой </w:t>
      </w:r>
    </w:p>
    <w:p w:rsidR="003E1142" w:rsidRDefault="003E1142" w:rsidP="003E1142">
      <w:pPr>
        <w:spacing w:after="0" w:line="240" w:lineRule="auto"/>
        <w:ind w:firstLine="709"/>
        <w:jc w:val="both"/>
        <w:rPr>
          <w:rFonts w:ascii="Times New Roman" w:hAnsi="Times New Roman" w:cs="Times New Roman"/>
          <w:b/>
          <w:sz w:val="20"/>
        </w:rPr>
      </w:pPr>
      <w:proofErr w:type="gramStart"/>
      <w:r>
        <w:rPr>
          <w:rFonts w:ascii="Times New Roman" w:hAnsi="Times New Roman" w:cs="Times New Roman"/>
          <w:b/>
          <w:sz w:val="20"/>
        </w:rPr>
        <w:t>структуре</w:t>
      </w:r>
      <w:proofErr w:type="gramEnd"/>
      <w:r>
        <w:rPr>
          <w:rFonts w:ascii="Times New Roman" w:hAnsi="Times New Roman" w:cs="Times New Roman"/>
          <w:b/>
          <w:sz w:val="20"/>
        </w:rPr>
        <w:t xml:space="preserve"> предприятия</w:t>
      </w:r>
    </w:p>
    <w:p w:rsidR="00AC5F50" w:rsidRDefault="00AC5F50" w:rsidP="003E1142">
      <w:pPr>
        <w:spacing w:after="0" w:line="240" w:lineRule="auto"/>
        <w:ind w:firstLine="709"/>
        <w:jc w:val="both"/>
        <w:rPr>
          <w:rFonts w:ascii="Times New Roman" w:hAnsi="Times New Roman" w:cs="Times New Roman"/>
          <w:b/>
          <w:sz w:val="20"/>
        </w:rPr>
      </w:pPr>
    </w:p>
    <w:p w:rsidR="00AC5F50" w:rsidRPr="00AC5F50" w:rsidRDefault="00AC5F50" w:rsidP="00AC5F50">
      <w:pPr>
        <w:spacing w:after="0" w:line="240" w:lineRule="auto"/>
        <w:ind w:firstLine="709"/>
        <w:jc w:val="both"/>
        <w:rPr>
          <w:rFonts w:ascii="Times New Roman" w:hAnsi="Times New Roman" w:cs="Times New Roman"/>
          <w:sz w:val="20"/>
        </w:rPr>
      </w:pPr>
      <w:r w:rsidRPr="00AC5F50">
        <w:rPr>
          <w:rFonts w:ascii="Times New Roman" w:hAnsi="Times New Roman" w:cs="Times New Roman"/>
          <w:sz w:val="20"/>
        </w:rPr>
        <w:t>Важнейшие общественные отношения, связанные с обеспечением безопасности, регулируются Конституцией РФ, Законом РФ «О безопасности», законом о защите населения, уголовным законодательством и другими нормативными правовыми актами.</w:t>
      </w:r>
    </w:p>
    <w:p w:rsidR="00AC5F50" w:rsidRPr="00AC5F50" w:rsidRDefault="00AC5F50" w:rsidP="00AC5F50">
      <w:pPr>
        <w:spacing w:after="0" w:line="240" w:lineRule="auto"/>
        <w:ind w:firstLine="709"/>
        <w:jc w:val="both"/>
        <w:rPr>
          <w:rFonts w:ascii="Times New Roman" w:hAnsi="Times New Roman" w:cs="Times New Roman"/>
          <w:sz w:val="20"/>
        </w:rPr>
      </w:pPr>
      <w:r w:rsidRPr="00AC5F50">
        <w:rPr>
          <w:rFonts w:ascii="Times New Roman" w:hAnsi="Times New Roman" w:cs="Times New Roman"/>
          <w:sz w:val="20"/>
        </w:rPr>
        <w:t>В задачи службы безопасности отеля входят:</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защита</w:t>
      </w:r>
      <w:proofErr w:type="gramEnd"/>
      <w:r w:rsidRPr="00AC5F50">
        <w:rPr>
          <w:rFonts w:ascii="Times New Roman" w:hAnsi="Times New Roman" w:cs="Times New Roman"/>
          <w:sz w:val="20"/>
        </w:rPr>
        <w:t xml:space="preserve"> жизни и здоровья персонала и гостей;</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lastRenderedPageBreak/>
        <w:t>организация</w:t>
      </w:r>
      <w:proofErr w:type="gramEnd"/>
      <w:r w:rsidRPr="00AC5F50">
        <w:rPr>
          <w:rFonts w:ascii="Times New Roman" w:hAnsi="Times New Roman" w:cs="Times New Roman"/>
          <w:sz w:val="20"/>
        </w:rPr>
        <w:t xml:space="preserve"> безопасности имущества клиентов;</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организация</w:t>
      </w:r>
      <w:proofErr w:type="gramEnd"/>
      <w:r w:rsidRPr="00AC5F50">
        <w:rPr>
          <w:rFonts w:ascii="Times New Roman" w:hAnsi="Times New Roman" w:cs="Times New Roman"/>
          <w:sz w:val="20"/>
        </w:rPr>
        <w:t xml:space="preserve"> сохранности собственности отеля;</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защита</w:t>
      </w:r>
      <w:proofErr w:type="gramEnd"/>
      <w:r w:rsidRPr="00AC5F50">
        <w:rPr>
          <w:rFonts w:ascii="Times New Roman" w:hAnsi="Times New Roman" w:cs="Times New Roman"/>
          <w:sz w:val="20"/>
        </w:rPr>
        <w:t xml:space="preserve"> материальных и информационных ценностей;</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взаимодействие</w:t>
      </w:r>
      <w:proofErr w:type="gramEnd"/>
      <w:r w:rsidRPr="00AC5F50">
        <w:rPr>
          <w:rFonts w:ascii="Times New Roman" w:hAnsi="Times New Roman" w:cs="Times New Roman"/>
          <w:sz w:val="20"/>
        </w:rPr>
        <w:t xml:space="preserve"> с внешними охранными структурами, государственными и международными органами безопасности;</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поддержка</w:t>
      </w:r>
      <w:proofErr w:type="gramEnd"/>
      <w:r w:rsidRPr="00AC5F50">
        <w:rPr>
          <w:rFonts w:ascii="Times New Roman" w:hAnsi="Times New Roman" w:cs="Times New Roman"/>
          <w:sz w:val="20"/>
        </w:rPr>
        <w:t xml:space="preserve"> общественного порядка и обеспечение надлежащего поведения во всех общественных местах отеля;</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обеспечение</w:t>
      </w:r>
      <w:proofErr w:type="gramEnd"/>
      <w:r w:rsidRPr="00AC5F50">
        <w:rPr>
          <w:rFonts w:ascii="Times New Roman" w:hAnsi="Times New Roman" w:cs="Times New Roman"/>
          <w:sz w:val="20"/>
        </w:rPr>
        <w:t xml:space="preserve"> гостям покоя и конфиденциальности во время их пребывания в отеле;</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незамедлительное</w:t>
      </w:r>
      <w:proofErr w:type="gramEnd"/>
      <w:r w:rsidRPr="00AC5F50">
        <w:rPr>
          <w:rFonts w:ascii="Times New Roman" w:hAnsi="Times New Roman" w:cs="Times New Roman"/>
          <w:sz w:val="20"/>
        </w:rPr>
        <w:t xml:space="preserve"> и эффективное реагирование в случае какого-либо происшествия, требующего вмешательства персонала отеля или представителей сторонних ведомств (милиции, «скорой помощи» и т.п.);</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предоставление</w:t>
      </w:r>
      <w:proofErr w:type="gramEnd"/>
      <w:r w:rsidRPr="00AC5F50">
        <w:rPr>
          <w:rFonts w:ascii="Times New Roman" w:hAnsi="Times New Roman" w:cs="Times New Roman"/>
          <w:sz w:val="20"/>
        </w:rPr>
        <w:t xml:space="preserve"> специальных услуг по обеспечению повышенной безопасности высокопоставленных лиц, к охране которых предъявляются особые требования.</w:t>
      </w:r>
    </w:p>
    <w:p w:rsidR="00AC5F50" w:rsidRPr="00AC5F50" w:rsidRDefault="00AC5F50" w:rsidP="00AC5F50">
      <w:pPr>
        <w:spacing w:after="0" w:line="240" w:lineRule="auto"/>
        <w:ind w:firstLine="709"/>
        <w:jc w:val="both"/>
        <w:rPr>
          <w:rFonts w:ascii="Times New Roman" w:hAnsi="Times New Roman" w:cs="Times New Roman"/>
          <w:sz w:val="20"/>
        </w:rPr>
      </w:pPr>
      <w:r w:rsidRPr="00AC5F50">
        <w:rPr>
          <w:rFonts w:ascii="Times New Roman" w:hAnsi="Times New Roman" w:cs="Times New Roman"/>
          <w:sz w:val="20"/>
        </w:rPr>
        <w:t>Для выполнения этих задач служба безопасности:</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осуществляет</w:t>
      </w:r>
      <w:proofErr w:type="gramEnd"/>
      <w:r w:rsidRPr="00AC5F50">
        <w:rPr>
          <w:rFonts w:ascii="Times New Roman" w:hAnsi="Times New Roman" w:cs="Times New Roman"/>
          <w:sz w:val="20"/>
        </w:rPr>
        <w:t xml:space="preserve"> контроль доступа, проверяет наличие оружия при входе;</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предотвращает</w:t>
      </w:r>
      <w:proofErr w:type="gramEnd"/>
      <w:r w:rsidRPr="00AC5F50">
        <w:rPr>
          <w:rFonts w:ascii="Times New Roman" w:hAnsi="Times New Roman" w:cs="Times New Roman"/>
          <w:sz w:val="20"/>
        </w:rPr>
        <w:t xml:space="preserve"> кражи и проникновение в отель посторонних лиц и нежелательных криминальных элементов;</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охраняет</w:t>
      </w:r>
      <w:proofErr w:type="gramEnd"/>
      <w:r w:rsidRPr="00AC5F50">
        <w:rPr>
          <w:rFonts w:ascii="Times New Roman" w:hAnsi="Times New Roman" w:cs="Times New Roman"/>
          <w:sz w:val="20"/>
        </w:rPr>
        <w:t xml:space="preserve"> места, в которых осуществляется прием денег;</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обеспечивает</w:t>
      </w:r>
      <w:proofErr w:type="gramEnd"/>
      <w:r w:rsidRPr="00AC5F50">
        <w:rPr>
          <w:rFonts w:ascii="Times New Roman" w:hAnsi="Times New Roman" w:cs="Times New Roman"/>
          <w:sz w:val="20"/>
        </w:rPr>
        <w:t xml:space="preserve"> сохранность дорогостоящей оргтехники и документов строгой отчетности;</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выполняет</w:t>
      </w:r>
      <w:proofErr w:type="gramEnd"/>
      <w:r w:rsidRPr="00AC5F50">
        <w:rPr>
          <w:rFonts w:ascii="Times New Roman" w:hAnsi="Times New Roman" w:cs="Times New Roman"/>
          <w:sz w:val="20"/>
        </w:rPr>
        <w:t xml:space="preserve"> мероприятия по противопожарной защите;</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осуществляет</w:t>
      </w:r>
      <w:proofErr w:type="gramEnd"/>
      <w:r w:rsidRPr="00AC5F50">
        <w:rPr>
          <w:rFonts w:ascii="Times New Roman" w:hAnsi="Times New Roman" w:cs="Times New Roman"/>
          <w:sz w:val="20"/>
        </w:rPr>
        <w:t xml:space="preserve"> видеонаблюдение.</w:t>
      </w:r>
    </w:p>
    <w:p w:rsidR="00AC5F50" w:rsidRPr="00AC5F50" w:rsidRDefault="00AC5F50" w:rsidP="00AC5F50">
      <w:pPr>
        <w:spacing w:after="0" w:line="240" w:lineRule="auto"/>
        <w:ind w:firstLine="709"/>
        <w:jc w:val="both"/>
        <w:rPr>
          <w:rFonts w:ascii="Times New Roman" w:hAnsi="Times New Roman" w:cs="Times New Roman"/>
          <w:sz w:val="20"/>
        </w:rPr>
      </w:pPr>
      <w:r w:rsidRPr="00AC5F50">
        <w:rPr>
          <w:rFonts w:ascii="Times New Roman" w:hAnsi="Times New Roman" w:cs="Times New Roman"/>
          <w:sz w:val="20"/>
        </w:rPr>
        <w:t>Понятие безопасности включает в себя не только защиту от криминальных посягательств, но еще в большей степени систему предупреждения пожара, взрыва и других чрезвычайных происшествий.</w:t>
      </w:r>
    </w:p>
    <w:p w:rsidR="00AC5F50" w:rsidRPr="00AC5F50" w:rsidRDefault="00AC5F50" w:rsidP="00AC5F50">
      <w:pPr>
        <w:spacing w:after="0" w:line="240" w:lineRule="auto"/>
        <w:ind w:firstLine="709"/>
        <w:jc w:val="both"/>
        <w:rPr>
          <w:rFonts w:ascii="Times New Roman" w:hAnsi="Times New Roman" w:cs="Times New Roman"/>
          <w:sz w:val="20"/>
        </w:rPr>
      </w:pPr>
      <w:r w:rsidRPr="00AC5F50">
        <w:rPr>
          <w:rFonts w:ascii="Times New Roman" w:hAnsi="Times New Roman" w:cs="Times New Roman"/>
          <w:sz w:val="20"/>
        </w:rPr>
        <w:t>Элементами системы предупреждения являются:</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выявление</w:t>
      </w:r>
      <w:proofErr w:type="gramEnd"/>
      <w:r w:rsidRPr="00AC5F50">
        <w:rPr>
          <w:rFonts w:ascii="Times New Roman" w:hAnsi="Times New Roman" w:cs="Times New Roman"/>
          <w:sz w:val="20"/>
        </w:rPr>
        <w:t xml:space="preserve"> наиболее уязвимых зон и особо опасных угроз;</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составление</w:t>
      </w:r>
      <w:proofErr w:type="gramEnd"/>
      <w:r w:rsidRPr="00AC5F50">
        <w:rPr>
          <w:rFonts w:ascii="Times New Roman" w:hAnsi="Times New Roman" w:cs="Times New Roman"/>
          <w:sz w:val="20"/>
        </w:rPr>
        <w:t xml:space="preserve"> всех возможных сценариев криминальных действий и выработка адекватных мер противодействия;</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оптимальное</w:t>
      </w:r>
      <w:proofErr w:type="gramEnd"/>
      <w:r w:rsidRPr="00AC5F50">
        <w:rPr>
          <w:rFonts w:ascii="Times New Roman" w:hAnsi="Times New Roman" w:cs="Times New Roman"/>
          <w:sz w:val="20"/>
        </w:rPr>
        <w:t xml:space="preserve"> сочетание организационных, технических и физических мер предупреждения и своевременного реагирования на любую опасную ситуацию;</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принципы</w:t>
      </w:r>
      <w:proofErr w:type="gramEnd"/>
      <w:r w:rsidRPr="00AC5F50">
        <w:rPr>
          <w:rFonts w:ascii="Times New Roman" w:hAnsi="Times New Roman" w:cs="Times New Roman"/>
          <w:sz w:val="20"/>
        </w:rPr>
        <w:t xml:space="preserve"> организации охраны различных категорий гостиничных номеров и служебных помещений;</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правильный</w:t>
      </w:r>
      <w:proofErr w:type="gramEnd"/>
      <w:r w:rsidRPr="00AC5F50">
        <w:rPr>
          <w:rFonts w:ascii="Times New Roman" w:hAnsi="Times New Roman" w:cs="Times New Roman"/>
          <w:sz w:val="20"/>
        </w:rPr>
        <w:t xml:space="preserve"> выбор технических средств и систем безопасности, их проектирование, монтаж и обслуживание;</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специально</w:t>
      </w:r>
      <w:proofErr w:type="gramEnd"/>
      <w:r w:rsidRPr="00AC5F50">
        <w:rPr>
          <w:rFonts w:ascii="Times New Roman" w:hAnsi="Times New Roman" w:cs="Times New Roman"/>
          <w:sz w:val="20"/>
        </w:rPr>
        <w:t xml:space="preserve"> разработанные системы регламентации поведения обслуживающего персонала и сотрудников, отвечающих за безопасность;</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lastRenderedPageBreak/>
        <w:t>детальные</w:t>
      </w:r>
      <w:proofErr w:type="gramEnd"/>
      <w:r w:rsidRPr="00AC5F50">
        <w:rPr>
          <w:rFonts w:ascii="Times New Roman" w:hAnsi="Times New Roman" w:cs="Times New Roman"/>
          <w:sz w:val="20"/>
        </w:rPr>
        <w:t xml:space="preserve"> инструкции по действиям во всех возможных нештатных ситуациях и доведение их до каждого сотрудника;</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краткие</w:t>
      </w:r>
      <w:proofErr w:type="gramEnd"/>
      <w:r w:rsidRPr="00AC5F50">
        <w:rPr>
          <w:rFonts w:ascii="Times New Roman" w:hAnsi="Times New Roman" w:cs="Times New Roman"/>
          <w:sz w:val="20"/>
        </w:rPr>
        <w:t>, красочные, высокоинформативные и интуитивно понятные инструкции по пользованию аппаратурой безопасности для гостей, в которые должны быть внесены краткие правила поведения в экстремальной ситуации;</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регулярные</w:t>
      </w:r>
      <w:proofErr w:type="gramEnd"/>
      <w:r w:rsidRPr="00AC5F50">
        <w:rPr>
          <w:rFonts w:ascii="Times New Roman" w:hAnsi="Times New Roman" w:cs="Times New Roman"/>
          <w:sz w:val="20"/>
        </w:rPr>
        <w:t xml:space="preserve"> занятия по повышению квалификации персонала службы безопасности, физической и боевой подготовке;</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обучение</w:t>
      </w:r>
      <w:proofErr w:type="gramEnd"/>
      <w:r w:rsidRPr="00AC5F50">
        <w:rPr>
          <w:rFonts w:ascii="Times New Roman" w:hAnsi="Times New Roman" w:cs="Times New Roman"/>
          <w:sz w:val="20"/>
        </w:rPr>
        <w:t xml:space="preserve"> всего персонала отеля правилам пользования аппаратурой комплекса безопасности;</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для</w:t>
      </w:r>
      <w:proofErr w:type="gramEnd"/>
      <w:r w:rsidRPr="00AC5F50">
        <w:rPr>
          <w:rFonts w:ascii="Times New Roman" w:hAnsi="Times New Roman" w:cs="Times New Roman"/>
          <w:sz w:val="20"/>
        </w:rPr>
        <w:t xml:space="preserve"> персонала отеля — периодическая (не менее одного раза в год) проверка знаний в области безопасности, дополнительное обучение по мере смены кадров и модернизации комплекса;</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немногочисленная</w:t>
      </w:r>
      <w:proofErr w:type="gramEnd"/>
      <w:r w:rsidRPr="00AC5F50">
        <w:rPr>
          <w:rFonts w:ascii="Times New Roman" w:hAnsi="Times New Roman" w:cs="Times New Roman"/>
          <w:sz w:val="20"/>
        </w:rPr>
        <w:t>, но профессиональная инженерная служба (в рамках штата службы безопасности), в обязанности которой входит проведение технического обслуживания комплекса автоматизации здания, проведение обучения и консультирования сотрудников прочих служб гостиницы;</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прочие</w:t>
      </w:r>
      <w:proofErr w:type="gramEnd"/>
      <w:r w:rsidRPr="00AC5F50">
        <w:rPr>
          <w:rFonts w:ascii="Times New Roman" w:hAnsi="Times New Roman" w:cs="Times New Roman"/>
          <w:sz w:val="20"/>
        </w:rPr>
        <w:t xml:space="preserve"> меры (разрабатываются индивидуально для каждого конкретного гостиничного комплекса).</w:t>
      </w:r>
    </w:p>
    <w:p w:rsidR="00AC5F50" w:rsidRPr="00AC5F50" w:rsidRDefault="00AC5F50" w:rsidP="00AC5F50">
      <w:pPr>
        <w:spacing w:after="0" w:line="240" w:lineRule="auto"/>
        <w:ind w:firstLine="709"/>
        <w:jc w:val="both"/>
        <w:rPr>
          <w:rFonts w:ascii="Times New Roman" w:hAnsi="Times New Roman" w:cs="Times New Roman"/>
          <w:sz w:val="20"/>
        </w:rPr>
      </w:pPr>
      <w:r w:rsidRPr="00AC5F50">
        <w:rPr>
          <w:rFonts w:ascii="Times New Roman" w:hAnsi="Times New Roman" w:cs="Times New Roman"/>
          <w:sz w:val="20"/>
        </w:rPr>
        <w:t>Наиболее опасными для отелей угрозами и криминальными действиями являются:</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пожар</w:t>
      </w:r>
      <w:proofErr w:type="gramEnd"/>
      <w:r w:rsidRPr="00AC5F50">
        <w:rPr>
          <w:rFonts w:ascii="Times New Roman" w:hAnsi="Times New Roman" w:cs="Times New Roman"/>
          <w:sz w:val="20"/>
        </w:rPr>
        <w:t>, причиной которого может быть небрежность гостей, неисправности электрооборудования, несоблюдение или нарушение правил противопожарной безопасности обслуживающим персоналом, умышленный поджог;</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Pr>
          <w:rFonts w:ascii="Times New Roman" w:hAnsi="Times New Roman" w:cs="Times New Roman"/>
          <w:sz w:val="20"/>
        </w:rPr>
        <w:t>в</w:t>
      </w:r>
      <w:r w:rsidRPr="00AC5F50">
        <w:rPr>
          <w:rFonts w:ascii="Times New Roman" w:hAnsi="Times New Roman" w:cs="Times New Roman"/>
          <w:sz w:val="20"/>
        </w:rPr>
        <w:t>зрыв</w:t>
      </w:r>
      <w:proofErr w:type="gramEnd"/>
      <w:r w:rsidRPr="00AC5F50">
        <w:rPr>
          <w:rFonts w:ascii="Times New Roman" w:hAnsi="Times New Roman" w:cs="Times New Roman"/>
          <w:sz w:val="20"/>
        </w:rPr>
        <w:t>, вызванный проносом и установкой взрывчатки в криминальных целях, или взрыв газа при его утечке (особенно вероятно в местах приготовления пищи в ресторанах, барах при использовании газового оборудования);</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несанкционированный</w:t>
      </w:r>
      <w:proofErr w:type="gramEnd"/>
      <w:r w:rsidRPr="00AC5F50">
        <w:rPr>
          <w:rFonts w:ascii="Times New Roman" w:hAnsi="Times New Roman" w:cs="Times New Roman"/>
          <w:sz w:val="20"/>
        </w:rPr>
        <w:t xml:space="preserve"> проход посторонних лиц в номера при отсутствии гостей в целях кражи ценностей, документов, установки взрывных устройств или подслушивающей аппаратуры;</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несанкционированный</w:t>
      </w:r>
      <w:proofErr w:type="gramEnd"/>
      <w:r w:rsidRPr="00AC5F50">
        <w:rPr>
          <w:rFonts w:ascii="Times New Roman" w:hAnsi="Times New Roman" w:cs="Times New Roman"/>
          <w:sz w:val="20"/>
        </w:rPr>
        <w:t xml:space="preserve"> проход в номера обсуживающего персонала с теми же криминальными целями, обусловленный криминальными мотивами или шантажом преступников;</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нападение</w:t>
      </w:r>
      <w:proofErr w:type="gramEnd"/>
      <w:r w:rsidRPr="00AC5F50">
        <w:rPr>
          <w:rFonts w:ascii="Times New Roman" w:hAnsi="Times New Roman" w:cs="Times New Roman"/>
          <w:sz w:val="20"/>
        </w:rPr>
        <w:t xml:space="preserve"> на гостя в номере, лифте или в другом месте гостиницы;</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нападение</w:t>
      </w:r>
      <w:proofErr w:type="gramEnd"/>
      <w:r w:rsidRPr="00AC5F50">
        <w:rPr>
          <w:rFonts w:ascii="Times New Roman" w:hAnsi="Times New Roman" w:cs="Times New Roman"/>
          <w:sz w:val="20"/>
        </w:rPr>
        <w:t xml:space="preserve"> на кассу в рабочее время или попытка ее вскрытия в нерабочее время;</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нападение</w:t>
      </w:r>
      <w:proofErr w:type="gramEnd"/>
      <w:r w:rsidRPr="00AC5F50">
        <w:rPr>
          <w:rFonts w:ascii="Times New Roman" w:hAnsi="Times New Roman" w:cs="Times New Roman"/>
          <w:sz w:val="20"/>
        </w:rPr>
        <w:t xml:space="preserve"> на администрацию гостиницы в целях шантажа, требования открыть кассу или нейтрализовать систему безопасности;</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террористический</w:t>
      </w:r>
      <w:proofErr w:type="gramEnd"/>
      <w:r w:rsidRPr="00AC5F50">
        <w:rPr>
          <w:rFonts w:ascii="Times New Roman" w:hAnsi="Times New Roman" w:cs="Times New Roman"/>
          <w:sz w:val="20"/>
        </w:rPr>
        <w:t xml:space="preserve"> акт со взятием заложников — клиентов гостиницы или попытка подрыва или поджога;</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lastRenderedPageBreak/>
        <w:t>вооруженное</w:t>
      </w:r>
      <w:proofErr w:type="gramEnd"/>
      <w:r w:rsidRPr="00AC5F50">
        <w:rPr>
          <w:rFonts w:ascii="Times New Roman" w:hAnsi="Times New Roman" w:cs="Times New Roman"/>
          <w:sz w:val="20"/>
        </w:rPr>
        <w:t xml:space="preserve"> нападение на номера, арендуемые у гостиниц коммерческими фирмами под офисы;</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повреждение</w:t>
      </w:r>
      <w:proofErr w:type="gramEnd"/>
      <w:r w:rsidRPr="00AC5F50">
        <w:rPr>
          <w:rFonts w:ascii="Times New Roman" w:hAnsi="Times New Roman" w:cs="Times New Roman"/>
          <w:sz w:val="20"/>
        </w:rPr>
        <w:t xml:space="preserve"> и угон автотранспорта;</w:t>
      </w:r>
    </w:p>
    <w:p w:rsidR="00AC5F50" w:rsidRPr="00AC5F50" w:rsidRDefault="00AC5F50" w:rsidP="00AC5F50">
      <w:pPr>
        <w:spacing w:after="0" w:line="240" w:lineRule="auto"/>
        <w:ind w:firstLine="709"/>
        <w:jc w:val="both"/>
        <w:rPr>
          <w:rFonts w:ascii="Times New Roman" w:hAnsi="Times New Roman" w:cs="Times New Roman"/>
          <w:sz w:val="20"/>
        </w:rPr>
      </w:pPr>
      <w:proofErr w:type="gramStart"/>
      <w:r w:rsidRPr="00AC5F50">
        <w:rPr>
          <w:rFonts w:ascii="Times New Roman" w:hAnsi="Times New Roman" w:cs="Times New Roman"/>
          <w:sz w:val="20"/>
        </w:rPr>
        <w:t>нанесение</w:t>
      </w:r>
      <w:proofErr w:type="gramEnd"/>
      <w:r w:rsidRPr="00AC5F50">
        <w:rPr>
          <w:rFonts w:ascii="Times New Roman" w:hAnsi="Times New Roman" w:cs="Times New Roman"/>
          <w:sz w:val="20"/>
        </w:rPr>
        <w:t xml:space="preserve"> морального ущерба гостям, владельцам и персоналу.</w:t>
      </w:r>
    </w:p>
    <w:p w:rsidR="003E1142" w:rsidRPr="00935721" w:rsidRDefault="003E1142" w:rsidP="003E1142">
      <w:pPr>
        <w:spacing w:after="0" w:line="240" w:lineRule="auto"/>
        <w:jc w:val="both"/>
        <w:rPr>
          <w:rFonts w:ascii="Times New Roman" w:hAnsi="Times New Roman" w:cs="Times New Roman"/>
          <w:b/>
          <w:sz w:val="20"/>
        </w:rPr>
      </w:pPr>
    </w:p>
    <w:p w:rsidR="003E1142" w:rsidRDefault="003E1142" w:rsidP="003E1142">
      <w:pPr>
        <w:spacing w:after="0" w:line="240" w:lineRule="auto"/>
        <w:ind w:firstLine="709"/>
        <w:jc w:val="both"/>
        <w:rPr>
          <w:rFonts w:ascii="Times New Roman" w:hAnsi="Times New Roman" w:cs="Times New Roman"/>
          <w:b/>
          <w:sz w:val="20"/>
        </w:rPr>
      </w:pPr>
      <w:r w:rsidRPr="00C948DB">
        <w:rPr>
          <w:rFonts w:ascii="Times New Roman" w:hAnsi="Times New Roman" w:cs="Times New Roman"/>
          <w:b/>
          <w:sz w:val="20"/>
        </w:rPr>
        <w:t xml:space="preserve">Лекция 3. </w:t>
      </w:r>
      <w:r>
        <w:rPr>
          <w:rFonts w:ascii="Times New Roman" w:hAnsi="Times New Roman" w:cs="Times New Roman"/>
          <w:b/>
          <w:sz w:val="20"/>
        </w:rPr>
        <w:t>Требования по обеспечению безопасности туристов</w:t>
      </w:r>
    </w:p>
    <w:p w:rsidR="00F02E76" w:rsidRDefault="00F02E76" w:rsidP="003E1142">
      <w:pPr>
        <w:spacing w:after="0" w:line="240" w:lineRule="auto"/>
        <w:ind w:firstLine="709"/>
        <w:jc w:val="both"/>
        <w:rPr>
          <w:rFonts w:ascii="Times New Roman" w:hAnsi="Times New Roman" w:cs="Times New Roman"/>
          <w:b/>
          <w:sz w:val="20"/>
        </w:rPr>
      </w:pPr>
    </w:p>
    <w:p w:rsid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Федеральный закон от 24 ноября 1996 г. N 132-ФЗ "Об основах туристской деятельности в Российской Федерации" Глава VII. Безопасность туризма (</w:t>
      </w:r>
      <w:proofErr w:type="spellStart"/>
      <w:r w:rsidRPr="00F02E76">
        <w:rPr>
          <w:rFonts w:ascii="Times New Roman" w:hAnsi="Times New Roman" w:cs="Times New Roman"/>
          <w:sz w:val="20"/>
        </w:rPr>
        <w:t>ст.ст</w:t>
      </w:r>
      <w:proofErr w:type="spellEnd"/>
      <w:r w:rsidRPr="00F02E76">
        <w:rPr>
          <w:rFonts w:ascii="Times New Roman" w:hAnsi="Times New Roman" w:cs="Times New Roman"/>
          <w:sz w:val="20"/>
        </w:rPr>
        <w:t>. 14 - 17) Статья 14. О</w:t>
      </w:r>
      <w:r>
        <w:rPr>
          <w:rFonts w:ascii="Times New Roman" w:hAnsi="Times New Roman" w:cs="Times New Roman"/>
          <w:sz w:val="20"/>
        </w:rPr>
        <w:t>беспечение безопасности туризма</w:t>
      </w:r>
      <w:r>
        <w:rPr>
          <w:rFonts w:ascii="Times New Roman" w:hAnsi="Times New Roman" w:cs="Times New Roman"/>
          <w:sz w:val="20"/>
        </w:rPr>
        <w:br/>
        <w:t>у</w:t>
      </w:r>
      <w:r w:rsidRPr="00F02E76">
        <w:rPr>
          <w:rFonts w:ascii="Times New Roman" w:hAnsi="Times New Roman" w:cs="Times New Roman"/>
          <w:sz w:val="20"/>
        </w:rPr>
        <w:t>станавливает требования по обеспечению безопасности жизни, здоровья, имущества туристов при совершении путешествий. Распространяется на юридических лиц, независимо от их организационно-правовой формы и формы собственности, индивидуальных предпринимателей, оказывающих туристские услуги.</w:t>
      </w:r>
    </w:p>
    <w:p w:rsid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 xml:space="preserve">Под безопасностью туризма понимаются безопасность туристов (экскурсантов), сохранность их имущества, а также </w:t>
      </w:r>
      <w:proofErr w:type="spellStart"/>
      <w:r w:rsidRPr="00F02E76">
        <w:rPr>
          <w:rFonts w:ascii="Times New Roman" w:hAnsi="Times New Roman" w:cs="Times New Roman"/>
          <w:sz w:val="20"/>
        </w:rPr>
        <w:t>ненанесение</w:t>
      </w:r>
      <w:proofErr w:type="spellEnd"/>
      <w:r w:rsidRPr="00F02E76">
        <w:rPr>
          <w:rFonts w:ascii="Times New Roman" w:hAnsi="Times New Roman" w:cs="Times New Roman"/>
          <w:sz w:val="20"/>
        </w:rPr>
        <w:t xml:space="preserve"> ущерба при совершении путешествий окружающей среде, материальным и духовным ценностям общес</w:t>
      </w:r>
      <w:r>
        <w:rPr>
          <w:rFonts w:ascii="Times New Roman" w:hAnsi="Times New Roman" w:cs="Times New Roman"/>
          <w:sz w:val="20"/>
        </w:rPr>
        <w:t xml:space="preserve">тва, безопасности государства. </w:t>
      </w:r>
      <w:r w:rsidRPr="00F02E76">
        <w:rPr>
          <w:rFonts w:ascii="Times New Roman" w:hAnsi="Times New Roman" w:cs="Times New Roman"/>
          <w:sz w:val="20"/>
        </w:rPr>
        <w:t>Уполномоченный федеральны</w:t>
      </w:r>
      <w:r>
        <w:rPr>
          <w:rFonts w:ascii="Times New Roman" w:hAnsi="Times New Roman" w:cs="Times New Roman"/>
          <w:sz w:val="20"/>
        </w:rPr>
        <w:t xml:space="preserve">й орган исполнительной власти: </w:t>
      </w:r>
      <w:r w:rsidRPr="00F02E76">
        <w:rPr>
          <w:rFonts w:ascii="Times New Roman" w:hAnsi="Times New Roman" w:cs="Times New Roman"/>
          <w:sz w:val="20"/>
        </w:rPr>
        <w:t xml:space="preserve">информирует туроператоров, </w:t>
      </w:r>
      <w:proofErr w:type="spellStart"/>
      <w:r w:rsidRPr="00F02E76">
        <w:rPr>
          <w:rFonts w:ascii="Times New Roman" w:hAnsi="Times New Roman" w:cs="Times New Roman"/>
          <w:sz w:val="20"/>
        </w:rPr>
        <w:t>турагентов</w:t>
      </w:r>
      <w:proofErr w:type="spellEnd"/>
      <w:r w:rsidRPr="00F02E76">
        <w:rPr>
          <w:rFonts w:ascii="Times New Roman" w:hAnsi="Times New Roman" w:cs="Times New Roman"/>
          <w:sz w:val="20"/>
        </w:rPr>
        <w:t xml:space="preserve"> и туристов (экскурсантов) об угрозе безопасности туристов (экскурсантов) в стране (месте) временного пребывания, в том числе путем опубликования соответствующих сообщений в государственных средствах массовой информации. Указанное опубликование осуществляется в порядке, предусмотренном законодательством Российской Федерации о средствах массовой информации для опублик</w:t>
      </w:r>
      <w:r>
        <w:rPr>
          <w:rFonts w:ascii="Times New Roman" w:hAnsi="Times New Roman" w:cs="Times New Roman"/>
          <w:sz w:val="20"/>
        </w:rPr>
        <w:t>ования обязательных сообщений;</w:t>
      </w:r>
      <w:r>
        <w:rPr>
          <w:rFonts w:ascii="Times New Roman" w:hAnsi="Times New Roman" w:cs="Times New Roman"/>
          <w:sz w:val="20"/>
        </w:rPr>
        <w:br/>
      </w:r>
      <w:r w:rsidRPr="00F02E76">
        <w:rPr>
          <w:rFonts w:ascii="Times New Roman" w:hAnsi="Times New Roman" w:cs="Times New Roman"/>
          <w:sz w:val="20"/>
        </w:rPr>
        <w:t>устанавливает совместно с федеральным органом исполнительной власти, уполномоченным Правительством Российской Федерации в сфере организации отдыха и оздоровления детей, общие требования к организации и проведению в природной среде следующих мероприятий с участием детей, являющихся членами организованной группы несовершеннолетних туристов: прохождения туристских маршрутов, других маршрутов передвижения, походов, экспедиций, слетов и иных аналогичных мероприятий, а также указанных мероприятий с участием организованных групп детей, проводимых организациями, осуществляющими образовательную деятельность, и организациями отдыха детей и их оздоровления, и к порядку уведомления уполномоченных органов государственной власти о месте, сроках и длительности</w:t>
      </w:r>
      <w:r>
        <w:rPr>
          <w:rFonts w:ascii="Times New Roman" w:hAnsi="Times New Roman" w:cs="Times New Roman"/>
          <w:sz w:val="20"/>
        </w:rPr>
        <w:t xml:space="preserve"> проведения таких мероприятий.</w:t>
      </w:r>
    </w:p>
    <w:p w:rsid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 xml:space="preserve">В случае возникновения обстоятельств, свидетельствующих о возникновении в стране (месте) временного пребывания туристов (экскурсантов) угрозы безопасности их жизни и здоровья, а равно опасности </w:t>
      </w:r>
      <w:r w:rsidRPr="00F02E76">
        <w:rPr>
          <w:rFonts w:ascii="Times New Roman" w:hAnsi="Times New Roman" w:cs="Times New Roman"/>
          <w:sz w:val="20"/>
        </w:rPr>
        <w:lastRenderedPageBreak/>
        <w:t>причинения вреда их имуществу, турист (экскурсант) и (или) туроператор (</w:t>
      </w:r>
      <w:proofErr w:type="spellStart"/>
      <w:r w:rsidRPr="00F02E76">
        <w:rPr>
          <w:rFonts w:ascii="Times New Roman" w:hAnsi="Times New Roman" w:cs="Times New Roman"/>
          <w:sz w:val="20"/>
        </w:rPr>
        <w:t>турагент</w:t>
      </w:r>
      <w:proofErr w:type="spellEnd"/>
      <w:r w:rsidRPr="00F02E76">
        <w:rPr>
          <w:rFonts w:ascii="Times New Roman" w:hAnsi="Times New Roman" w:cs="Times New Roman"/>
          <w:sz w:val="20"/>
        </w:rPr>
        <w:t>) вправе потребовать в судебном порядке расторжения договора о реализации туристского продукта или его изменения. </w:t>
      </w:r>
    </w:p>
    <w:p w:rsid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Наличие указанных обстоятельств подтверждается соответствующими решениями (рекомендациями) федеральных органов государственной власти, органов государственной власти субъектов Российской Федерации, органов местного самоуправления, принимаемыми в соответ</w:t>
      </w:r>
      <w:r>
        <w:rPr>
          <w:rFonts w:ascii="Times New Roman" w:hAnsi="Times New Roman" w:cs="Times New Roman"/>
          <w:sz w:val="20"/>
        </w:rPr>
        <w:t>ствии с федеральными законами.</w:t>
      </w:r>
    </w:p>
    <w:p w:rsid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При расторжении до начала путешествия договора о реализации туристского продукта в связи с наступлением обстоятельств, указанных в настоящей статье, туристу и (или) иному заказчику возвращается денежная сумма, равная общей цене туристского продукта, а после начала путешествия - ее часть в размере, пропорциональном стоимости не оказанных туристу услуг</w:t>
      </w:r>
      <w:r>
        <w:rPr>
          <w:rFonts w:ascii="Times New Roman" w:hAnsi="Times New Roman" w:cs="Times New Roman"/>
          <w:sz w:val="20"/>
        </w:rPr>
        <w:t>.</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 xml:space="preserve">При заключении договора о реализации туристского продукта туроператор, </w:t>
      </w:r>
      <w:proofErr w:type="spellStart"/>
      <w:r w:rsidRPr="00F02E76">
        <w:rPr>
          <w:rFonts w:ascii="Times New Roman" w:hAnsi="Times New Roman" w:cs="Times New Roman"/>
          <w:sz w:val="20"/>
        </w:rPr>
        <w:t>турагент</w:t>
      </w:r>
      <w:proofErr w:type="spellEnd"/>
      <w:r w:rsidRPr="00F02E76">
        <w:rPr>
          <w:rFonts w:ascii="Times New Roman" w:hAnsi="Times New Roman" w:cs="Times New Roman"/>
          <w:sz w:val="20"/>
        </w:rPr>
        <w:t xml:space="preserve"> обязаны представить туристу и (или) иному зак</w:t>
      </w:r>
      <w:r>
        <w:rPr>
          <w:rFonts w:ascii="Times New Roman" w:hAnsi="Times New Roman" w:cs="Times New Roman"/>
          <w:sz w:val="20"/>
        </w:rPr>
        <w:t xml:space="preserve">азчику достоверную информацию: </w:t>
      </w:r>
      <w:r w:rsidRPr="00F02E76">
        <w:rPr>
          <w:rFonts w:ascii="Times New Roman" w:hAnsi="Times New Roman" w:cs="Times New Roman"/>
          <w:sz w:val="20"/>
        </w:rPr>
        <w:t>о правилах въезда в страну (место) временного пребывания и выезда из страны (места) временного пребывания, включая сведения о необходимости наличия визы для въезда в страну и (или) выезда из</w:t>
      </w:r>
      <w:r>
        <w:rPr>
          <w:rFonts w:ascii="Times New Roman" w:hAnsi="Times New Roman" w:cs="Times New Roman"/>
          <w:sz w:val="20"/>
        </w:rPr>
        <w:t xml:space="preserve"> страны временного пребывания; </w:t>
      </w:r>
      <w:r w:rsidRPr="00F02E76">
        <w:rPr>
          <w:rFonts w:ascii="Times New Roman" w:hAnsi="Times New Roman" w:cs="Times New Roman"/>
          <w:sz w:val="20"/>
        </w:rPr>
        <w:t>об основных документах, необходимых для въезда в страну (место) временного пребывания и выезда из страны (места) временного пребыв</w:t>
      </w:r>
      <w:r>
        <w:rPr>
          <w:rFonts w:ascii="Times New Roman" w:hAnsi="Times New Roman" w:cs="Times New Roman"/>
          <w:sz w:val="20"/>
        </w:rPr>
        <w:t xml:space="preserve">ания; </w:t>
      </w:r>
      <w:r w:rsidRPr="00F02E76">
        <w:rPr>
          <w:rFonts w:ascii="Times New Roman" w:hAnsi="Times New Roman" w:cs="Times New Roman"/>
          <w:sz w:val="20"/>
        </w:rPr>
        <w:t>о необходимости самостоятельной оплаты туристом медицинской помощи в экстренной и неотложной формах в стране временного пребывания, о возвращении тела (останков) за счет лиц, заинтересованных в возвращении тела (останков), в случае отсутствия у туриста договора добровольного страхования (страхового полиса), о требованиях законодательства страны временного пребывания к условиям страхования в сл</w:t>
      </w:r>
      <w:r>
        <w:rPr>
          <w:rFonts w:ascii="Times New Roman" w:hAnsi="Times New Roman" w:cs="Times New Roman"/>
          <w:sz w:val="20"/>
        </w:rPr>
        <w:t xml:space="preserve">учае наличия таких требований; </w:t>
      </w:r>
      <w:r w:rsidRPr="00F02E76">
        <w:rPr>
          <w:rFonts w:ascii="Times New Roman" w:hAnsi="Times New Roman" w:cs="Times New Roman"/>
          <w:sz w:val="20"/>
        </w:rPr>
        <w:t xml:space="preserve">об условиях договора добровольного страхования, о страховщике, об организациях, осуществляющих в соответствии с договором, заключенным со страховщиком, организацию оказания медицинской помощи в экстренной и неотложной формах в стране временного пребывания и ее оплату, возвращения тела (останков), а также о порядке обращения туриста в связи с наступлением страхового случая (о месте нахождения, номерах контактных телефонов страховщика, иных организаций), если договор добровольного страхования заключается с туристом туроператором, </w:t>
      </w:r>
      <w:proofErr w:type="spellStart"/>
      <w:r w:rsidRPr="00F02E76">
        <w:rPr>
          <w:rFonts w:ascii="Times New Roman" w:hAnsi="Times New Roman" w:cs="Times New Roman"/>
          <w:sz w:val="20"/>
        </w:rPr>
        <w:t>ту</w:t>
      </w:r>
      <w:r>
        <w:rPr>
          <w:rFonts w:ascii="Times New Roman" w:hAnsi="Times New Roman" w:cs="Times New Roman"/>
          <w:sz w:val="20"/>
        </w:rPr>
        <w:t>рагентом</w:t>
      </w:r>
      <w:proofErr w:type="spellEnd"/>
      <w:r>
        <w:rPr>
          <w:rFonts w:ascii="Times New Roman" w:hAnsi="Times New Roman" w:cs="Times New Roman"/>
          <w:sz w:val="20"/>
        </w:rPr>
        <w:t xml:space="preserve"> от имени страховщика; </w:t>
      </w:r>
      <w:r w:rsidRPr="00F02E76">
        <w:rPr>
          <w:rFonts w:ascii="Times New Roman" w:hAnsi="Times New Roman" w:cs="Times New Roman"/>
          <w:sz w:val="20"/>
        </w:rPr>
        <w:t>об опасностях, с которыми турист (экскурсант) может встретить</w:t>
      </w:r>
      <w:r>
        <w:rPr>
          <w:rFonts w:ascii="Times New Roman" w:hAnsi="Times New Roman" w:cs="Times New Roman"/>
          <w:sz w:val="20"/>
        </w:rPr>
        <w:t xml:space="preserve">ся при совершении путешествия; </w:t>
      </w:r>
      <w:r w:rsidRPr="00F02E76">
        <w:rPr>
          <w:rFonts w:ascii="Times New Roman" w:hAnsi="Times New Roman" w:cs="Times New Roman"/>
          <w:sz w:val="20"/>
        </w:rPr>
        <w:t>о таможенных, пограничных, медицинских, санитарно-эпидемиологических и иных правилах (в объеме, необходимо</w:t>
      </w:r>
      <w:r>
        <w:rPr>
          <w:rFonts w:ascii="Times New Roman" w:hAnsi="Times New Roman" w:cs="Times New Roman"/>
          <w:sz w:val="20"/>
        </w:rPr>
        <w:t xml:space="preserve">м для совершения путешествия); </w:t>
      </w:r>
      <w:r w:rsidRPr="00F02E76">
        <w:rPr>
          <w:rFonts w:ascii="Times New Roman" w:hAnsi="Times New Roman" w:cs="Times New Roman"/>
          <w:sz w:val="20"/>
        </w:rPr>
        <w:t xml:space="preserve">о месте нахождения, почтовых адресах и номерах контактных телефонов органов государственной власти Российской Федерации, дипломатических представительств и консульских учреждений Российской Федерации, </w:t>
      </w:r>
      <w:r w:rsidRPr="00F02E76">
        <w:rPr>
          <w:rFonts w:ascii="Times New Roman" w:hAnsi="Times New Roman" w:cs="Times New Roman"/>
          <w:sz w:val="20"/>
        </w:rPr>
        <w:lastRenderedPageBreak/>
        <w:t>находящихся в стране (месте) временного пребывания, в которые турист (экскурсант) может обратиться в случае возникновения в стране (месте) временного пребывания чрезвычайных ситуаций или иных обстоятельств, угрожающих безопасности его жизни и здоровья, а также в случаях возникновения опасности причинения вреда имуществу туриста (экскурсанта);</w:t>
      </w:r>
    </w:p>
    <w:p w:rsidR="00F02E76" w:rsidRDefault="00F02E76" w:rsidP="00F02E76">
      <w:pPr>
        <w:spacing w:after="0" w:line="240" w:lineRule="auto"/>
        <w:jc w:val="both"/>
        <w:rPr>
          <w:rFonts w:ascii="Times New Roman" w:hAnsi="Times New Roman" w:cs="Times New Roman"/>
          <w:sz w:val="20"/>
        </w:rPr>
      </w:pPr>
      <w:r w:rsidRPr="00F02E76">
        <w:rPr>
          <w:rFonts w:ascii="Times New Roman" w:hAnsi="Times New Roman" w:cs="Times New Roman"/>
          <w:sz w:val="20"/>
        </w:rPr>
        <w:t>об адресе (месте пребывания) и номере контактного телефона в стране (месте) временного пребывания руководителя группы несовершеннолетних туристов (экскурсантов) в случае, если туристский продукт включает в себя организованный выезд группы несовершеннолетних туристов (экскурсантов) без сопровождения родителей, усыновите</w:t>
      </w:r>
      <w:r>
        <w:rPr>
          <w:rFonts w:ascii="Times New Roman" w:hAnsi="Times New Roman" w:cs="Times New Roman"/>
          <w:sz w:val="20"/>
        </w:rPr>
        <w:t xml:space="preserve">лей, опекунов или попечителей; </w:t>
      </w:r>
      <w:r w:rsidRPr="00F02E76">
        <w:rPr>
          <w:rFonts w:ascii="Times New Roman" w:hAnsi="Times New Roman" w:cs="Times New Roman"/>
          <w:sz w:val="20"/>
        </w:rPr>
        <w:t xml:space="preserve">о национальных и религиозных особенностях страны </w:t>
      </w:r>
      <w:r>
        <w:rPr>
          <w:rFonts w:ascii="Times New Roman" w:hAnsi="Times New Roman" w:cs="Times New Roman"/>
          <w:sz w:val="20"/>
        </w:rPr>
        <w:t xml:space="preserve">(места) временного пребывания; </w:t>
      </w:r>
      <w:r w:rsidRPr="00F02E76">
        <w:rPr>
          <w:rFonts w:ascii="Times New Roman" w:hAnsi="Times New Roman" w:cs="Times New Roman"/>
          <w:sz w:val="20"/>
        </w:rPr>
        <w:t>о порядке обращения в объединение туроператоров в сфере выездного туризма для п</w:t>
      </w:r>
      <w:r>
        <w:rPr>
          <w:rFonts w:ascii="Times New Roman" w:hAnsi="Times New Roman" w:cs="Times New Roman"/>
          <w:sz w:val="20"/>
        </w:rPr>
        <w:t xml:space="preserve">олучения экстренной помощи; </w:t>
      </w:r>
      <w:r w:rsidRPr="00F02E76">
        <w:rPr>
          <w:rFonts w:ascii="Times New Roman" w:hAnsi="Times New Roman" w:cs="Times New Roman"/>
          <w:sz w:val="20"/>
        </w:rPr>
        <w:t xml:space="preserve">об </w:t>
      </w:r>
      <w:r>
        <w:rPr>
          <w:rFonts w:ascii="Times New Roman" w:hAnsi="Times New Roman" w:cs="Times New Roman"/>
          <w:sz w:val="20"/>
        </w:rPr>
        <w:t xml:space="preserve">иных особенностях путешествия. </w:t>
      </w:r>
      <w:r w:rsidRPr="00F02E76">
        <w:rPr>
          <w:rFonts w:ascii="Times New Roman" w:hAnsi="Times New Roman" w:cs="Times New Roman"/>
          <w:sz w:val="20"/>
        </w:rPr>
        <w:t>Туристы (экскурсанты), предполагающие совершить путешествие в страну (место) временного пребывания, в которой они могут подвергнуться повышенному риску инфекционных заболеваний, обязаны проходить профилактику в соответствии с международн</w:t>
      </w:r>
      <w:r>
        <w:rPr>
          <w:rFonts w:ascii="Times New Roman" w:hAnsi="Times New Roman" w:cs="Times New Roman"/>
          <w:sz w:val="20"/>
        </w:rPr>
        <w:t>ыми медицинскими требованиями.</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 xml:space="preserve">Туроператоры, </w:t>
      </w:r>
      <w:proofErr w:type="spellStart"/>
      <w:r w:rsidRPr="00F02E76">
        <w:rPr>
          <w:rFonts w:ascii="Times New Roman" w:hAnsi="Times New Roman" w:cs="Times New Roman"/>
          <w:sz w:val="20"/>
        </w:rPr>
        <w:t>турагенты</w:t>
      </w:r>
      <w:proofErr w:type="spellEnd"/>
      <w:r w:rsidRPr="00F02E76">
        <w:rPr>
          <w:rFonts w:ascii="Times New Roman" w:hAnsi="Times New Roman" w:cs="Times New Roman"/>
          <w:sz w:val="20"/>
        </w:rPr>
        <w:t xml:space="preserve">, организации, индивидуальные предприниматели, физические лица, применяющие специальный налоговый режим, которые осуществляют экскурсионное обслуживание, обязаны пользоваться услугами инструкторов-проводников, если организуемые ими путешествия связаны с прохождением туристами (экскурсантами) маршрутов, относящихся к видам туристских маршрутов, требующих сопровождения инструктором-проводником, установленным в соответствии с </w:t>
      </w:r>
      <w:r>
        <w:rPr>
          <w:rFonts w:ascii="Times New Roman" w:hAnsi="Times New Roman" w:cs="Times New Roman"/>
          <w:sz w:val="20"/>
        </w:rPr>
        <w:t>настоящим Федеральным законом.</w:t>
      </w:r>
    </w:p>
    <w:p w:rsidR="003E1142" w:rsidRDefault="003E1142" w:rsidP="003E1142">
      <w:pPr>
        <w:spacing w:after="0" w:line="240" w:lineRule="auto"/>
        <w:ind w:firstLine="709"/>
        <w:jc w:val="both"/>
        <w:rPr>
          <w:rFonts w:ascii="Times New Roman" w:hAnsi="Times New Roman" w:cs="Times New Roman"/>
          <w:b/>
          <w:sz w:val="20"/>
        </w:rPr>
      </w:pPr>
    </w:p>
    <w:p w:rsidR="003E1142" w:rsidRDefault="003E1142" w:rsidP="003E1142">
      <w:pPr>
        <w:spacing w:after="0" w:line="240" w:lineRule="auto"/>
        <w:ind w:firstLine="709"/>
        <w:jc w:val="both"/>
        <w:rPr>
          <w:rFonts w:ascii="Times New Roman" w:hAnsi="Times New Roman" w:cs="Times New Roman"/>
          <w:b/>
          <w:sz w:val="20"/>
        </w:rPr>
      </w:pPr>
      <w:r w:rsidRPr="00D84CE1">
        <w:rPr>
          <w:rFonts w:ascii="Times New Roman" w:hAnsi="Times New Roman" w:cs="Times New Roman"/>
          <w:b/>
          <w:sz w:val="20"/>
        </w:rPr>
        <w:t xml:space="preserve">Лекция 4. </w:t>
      </w:r>
      <w:r>
        <w:rPr>
          <w:rFonts w:ascii="Times New Roman" w:hAnsi="Times New Roman" w:cs="Times New Roman"/>
          <w:b/>
          <w:sz w:val="20"/>
        </w:rPr>
        <w:t xml:space="preserve">Требования нормативно-правовых актов РФ по </w:t>
      </w:r>
    </w:p>
    <w:p w:rsidR="003E1142" w:rsidRDefault="003E1142" w:rsidP="003E1142">
      <w:pPr>
        <w:spacing w:after="0" w:line="240" w:lineRule="auto"/>
        <w:ind w:firstLine="709"/>
        <w:jc w:val="both"/>
        <w:rPr>
          <w:rFonts w:ascii="Times New Roman" w:hAnsi="Times New Roman" w:cs="Times New Roman"/>
          <w:b/>
          <w:sz w:val="20"/>
        </w:rPr>
      </w:pPr>
      <w:proofErr w:type="gramStart"/>
      <w:r>
        <w:rPr>
          <w:rFonts w:ascii="Times New Roman" w:hAnsi="Times New Roman" w:cs="Times New Roman"/>
          <w:b/>
          <w:sz w:val="20"/>
        </w:rPr>
        <w:t>вопросам</w:t>
      </w:r>
      <w:proofErr w:type="gramEnd"/>
      <w:r>
        <w:rPr>
          <w:rFonts w:ascii="Times New Roman" w:hAnsi="Times New Roman" w:cs="Times New Roman"/>
          <w:b/>
          <w:sz w:val="20"/>
        </w:rPr>
        <w:t xml:space="preserve"> обеспечения безопасности</w:t>
      </w:r>
    </w:p>
    <w:p w:rsidR="00F02E76" w:rsidRDefault="00F02E76" w:rsidP="003E1142">
      <w:pPr>
        <w:spacing w:after="0" w:line="240" w:lineRule="auto"/>
        <w:ind w:firstLine="709"/>
        <w:jc w:val="both"/>
        <w:rPr>
          <w:rFonts w:ascii="Times New Roman" w:hAnsi="Times New Roman" w:cs="Times New Roman"/>
          <w:b/>
          <w:sz w:val="20"/>
        </w:rPr>
      </w:pP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bCs/>
          <w:sz w:val="20"/>
        </w:rPr>
        <w:t>Конституция Российской Федерации</w:t>
      </w:r>
      <w:r w:rsidRPr="00F02E76">
        <w:rPr>
          <w:rFonts w:ascii="Times New Roman" w:hAnsi="Times New Roman" w:cs="Times New Roman"/>
          <w:sz w:val="20"/>
        </w:rPr>
        <w:t> является основным законом государства, определяющая его общественное и государственное устройство, порядок и принципы образования представительных органов власти, избирательную систему, основные права и обязанности граждан, гарантирующие права и свободы человека и гражданина.</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 xml:space="preserve">В ст. 2 Конституции РФ изложены права и свободы человека и гражданина: "Человек, его права и свободы являются высшей ценностью. Признание, соблюдение и защита прав и свобод человека и гражданина – обязанность государства". Статья 17 гарантирует права и свободы человека и гражданина согласно общепризнанным принципам и нормам международного </w:t>
      </w:r>
      <w:r w:rsidRPr="00F02E76">
        <w:rPr>
          <w:rFonts w:ascii="Times New Roman" w:hAnsi="Times New Roman" w:cs="Times New Roman"/>
          <w:sz w:val="20"/>
        </w:rPr>
        <w:lastRenderedPageBreak/>
        <w:t>права. В соответствии со ст. 59 защита отечества является долгом и обязанностью гражданина Российской Федерации.</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В п. "ж" ст. 83 определен государственный орган, осуществляющий подготовку решений Президента РФ в области обеспечения безопасности – Совет Безопасности РФ, определяющей полномочия Президента РФ в отношении формирования важнейших институтов государства (Правительство, Центральный банк, федеральные суды, Генеральный прокурор, Администрация Президента, высшее командование Вооруженных Сил РФ).</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В 1991 г. была сформирована Комиссия по разработке предложений по статусу, структуре и порядку деятельности Совета Безопасности РСФСР. В результате совместной работы этой комиссии, комитетов Верховного Совета РФ по безопасности и по законодательству был разработан и 5 марта 1992 г. принят Закон РФ от 5 марта 1992 г. № 2446-1 "О безопасности", но некоторые его пункты перестали отвечать требованиям современной действительности, и 28 декабря 2010 г. принимается новый </w:t>
      </w:r>
      <w:r w:rsidRPr="00F02E76">
        <w:rPr>
          <w:rFonts w:ascii="Times New Roman" w:hAnsi="Times New Roman" w:cs="Times New Roman"/>
          <w:bCs/>
          <w:sz w:val="20"/>
        </w:rPr>
        <w:t>Федеральный закон № 390-Φ3 "О безопасности"</w:t>
      </w:r>
      <w:r w:rsidRPr="00F02E76">
        <w:rPr>
          <w:rFonts w:ascii="Times New Roman" w:hAnsi="Times New Roman" w:cs="Times New Roman"/>
          <w:sz w:val="20"/>
        </w:rPr>
        <w:t> (далее – Закон о безопасности). В нем определены основные принципы и содержание деятельности по обеспечению безопасности государства и личности, общественной, экологической, информационной и иных видов безопасности. Определены система безопасности и ее функции, установлены порядок организации и финансирования органов обеспечения безопасности, а также порядок контроля и надзора за законностью их деятельности.</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Закон о безопасности устанавливает основные принципы обеспечения безопасности личности: прогнозирование, выявление, анализ и оценка угроз безопасности, а также разработка и применение комплекса оперативных и долговременных мер по предупреждению и устранению угроз безопасности, локализации и нейтрализации последствий их проявления.</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Данным документом также устанавливается содержание деятельности в этой сфере. С этой целью определяются соответствующие полномочия и функции Президента РФ, Правительства РФ, палат Федерального собрания РФ, федеральных органов власти, органов государственной власти субъектов РФ, а также муниципалитетов.</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В Законе о безопасности определены статус Совета Безопасности РФ, его состав и основные задачи, и другие вопросы. Принципы, которые закреплены в законе, легли в основу разработки многих законодательных актов в сфере безопасности.</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В настоящее время система мер по обеспечению безопасности РФ диктуется положениями </w:t>
      </w:r>
      <w:r w:rsidRPr="00F02E76">
        <w:rPr>
          <w:rFonts w:ascii="Times New Roman" w:hAnsi="Times New Roman" w:cs="Times New Roman"/>
          <w:bCs/>
          <w:sz w:val="20"/>
        </w:rPr>
        <w:t>Стратегии национальной безопасности Российской Федерации до 2020 года</w:t>
      </w:r>
      <w:r w:rsidRPr="00F02E76">
        <w:rPr>
          <w:rFonts w:ascii="Times New Roman" w:hAnsi="Times New Roman" w:cs="Times New Roman"/>
          <w:sz w:val="20"/>
        </w:rPr>
        <w:t xml:space="preserve">, утвержденной Указом Президента РФ 12 мая 2009 г. № 537 (далее – Стратегия-2020), которая представляет "официально признанную систему стратегических приоритетов, целей и мер в области </w:t>
      </w:r>
      <w:r w:rsidRPr="00F02E76">
        <w:rPr>
          <w:rFonts w:ascii="Times New Roman" w:hAnsi="Times New Roman" w:cs="Times New Roman"/>
          <w:sz w:val="20"/>
        </w:rPr>
        <w:lastRenderedPageBreak/>
        <w:t>внутренней и внешней политики, определяющих состояние национальной безопасности и уровень устойчивого развития государства на долгосрочную перспективу".</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В документе раскрывается ключевое понятие: "национальная безопасность – состояние защищенности личности, общества и государства от внутренних и внешних угроз, которое позволяет обеспечить конституционные права, свободы, достойные качество и уровень жизни граждан, суверенитет, территориальную целостность и устойчивое развитие Российской Федерации, оборону и безопасность государства".</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Стратегия-2020 является базовым документом для планирования развития системы обеспечения национальной безопасности РФ, а также основой для конструктивного взаимодействия органов государственной власти, организаций и общественных объединений для защиты национальных интересов РФ и обеспечения безопасности личности, общества и государства.</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Основными приоритетами национальной безопасности РФ являются национальная оборона, государственная и общественная безопасность. Стратегическая цель национальной обороны состоит в предотвращении войн и конфликтов, а также в осуществлении стратегического сдерживания в интересах обеспечения военной безопасности страны. Основы и организацию обороны РФ определяет </w:t>
      </w:r>
      <w:r w:rsidRPr="00F02E76">
        <w:rPr>
          <w:rFonts w:ascii="Times New Roman" w:hAnsi="Times New Roman" w:cs="Times New Roman"/>
          <w:bCs/>
          <w:sz w:val="20"/>
        </w:rPr>
        <w:t>Федеральный закон от 31 мая 1996 г. № 61-ФЗ "Об обороне"</w:t>
      </w:r>
      <w:r w:rsidRPr="00F02E76">
        <w:rPr>
          <w:rFonts w:ascii="Times New Roman" w:hAnsi="Times New Roman" w:cs="Times New Roman"/>
          <w:sz w:val="20"/>
        </w:rPr>
        <w:t> (далее – Закон об обороне).</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Закон об обороне устанавливает полномочия органов государственной власти, права и обязанности граждан Российской Федерации в области обороны, силы и средства, привлекаемые для обороны, ответственность за нарушение законодательства РФ в области обороны, а также другие нормы, касающиеся обороны. Статья 9 данного закона регулирует правовые отношения граждан в области обороны, определяя исполнение воинской обязанности в соответствии с Законом об обороне. Раздел IV документа характеризует деятельность Вооруженных Сил, определяет общий состав, комплектование и штатную численность гражданского персонала Вооруженных Сил РФ.</w:t>
      </w:r>
    </w:p>
    <w:p w:rsidR="00F02E76" w:rsidRDefault="00F02E76" w:rsidP="003E1142">
      <w:pPr>
        <w:spacing w:after="0" w:line="240" w:lineRule="auto"/>
        <w:ind w:firstLine="709"/>
        <w:jc w:val="both"/>
        <w:rPr>
          <w:rFonts w:ascii="Times New Roman" w:hAnsi="Times New Roman" w:cs="Times New Roman"/>
          <w:b/>
          <w:sz w:val="20"/>
        </w:rPr>
      </w:pPr>
    </w:p>
    <w:p w:rsidR="003E1142" w:rsidRPr="00D84CE1" w:rsidRDefault="003E1142" w:rsidP="00536832">
      <w:pPr>
        <w:spacing w:after="0" w:line="240" w:lineRule="auto"/>
        <w:jc w:val="both"/>
        <w:rPr>
          <w:rFonts w:ascii="Times New Roman" w:hAnsi="Times New Roman" w:cs="Times New Roman"/>
          <w:sz w:val="20"/>
        </w:rPr>
      </w:pPr>
    </w:p>
    <w:p w:rsidR="003E1142" w:rsidRDefault="003E1142" w:rsidP="00536832">
      <w:pPr>
        <w:spacing w:after="0" w:line="360" w:lineRule="auto"/>
        <w:ind w:firstLine="709"/>
        <w:jc w:val="both"/>
        <w:rPr>
          <w:rFonts w:ascii="Times New Roman" w:hAnsi="Times New Roman" w:cs="Times New Roman"/>
          <w:b/>
          <w:sz w:val="20"/>
        </w:rPr>
      </w:pPr>
      <w:bookmarkStart w:id="0" w:name="_GoBack"/>
      <w:r>
        <w:rPr>
          <w:rFonts w:ascii="Times New Roman" w:hAnsi="Times New Roman" w:cs="Times New Roman"/>
          <w:b/>
          <w:sz w:val="20"/>
        </w:rPr>
        <w:t xml:space="preserve">РАЗДЕЛ 2. СПЕЦИФИКА ПРЕДОСТАВЛЕНИЯ УСЛУГ В </w:t>
      </w:r>
    </w:p>
    <w:p w:rsidR="003E1142" w:rsidRDefault="003E1142" w:rsidP="00536832">
      <w:pPr>
        <w:spacing w:after="0" w:line="360" w:lineRule="auto"/>
        <w:ind w:firstLine="709"/>
        <w:jc w:val="both"/>
        <w:rPr>
          <w:rFonts w:ascii="Times New Roman" w:hAnsi="Times New Roman" w:cs="Times New Roman"/>
          <w:b/>
          <w:sz w:val="20"/>
        </w:rPr>
      </w:pPr>
      <w:r>
        <w:rPr>
          <w:rFonts w:ascii="Times New Roman" w:hAnsi="Times New Roman" w:cs="Times New Roman"/>
          <w:b/>
          <w:sz w:val="20"/>
        </w:rPr>
        <w:t>ГОСТИНИЧНОМ БИЗНЕСЕ</w:t>
      </w:r>
    </w:p>
    <w:bookmarkEnd w:id="0"/>
    <w:p w:rsidR="003E1142" w:rsidRDefault="003E1142" w:rsidP="003E1142">
      <w:pPr>
        <w:spacing w:after="0" w:line="240" w:lineRule="auto"/>
        <w:ind w:firstLine="709"/>
        <w:jc w:val="both"/>
        <w:rPr>
          <w:rFonts w:ascii="Times New Roman" w:hAnsi="Times New Roman" w:cs="Times New Roman"/>
          <w:b/>
          <w:sz w:val="20"/>
        </w:rPr>
      </w:pPr>
    </w:p>
    <w:p w:rsidR="003E1142" w:rsidRDefault="003E1142" w:rsidP="003E1142">
      <w:pPr>
        <w:spacing w:after="0" w:line="240" w:lineRule="auto"/>
        <w:ind w:firstLine="709"/>
        <w:jc w:val="both"/>
        <w:rPr>
          <w:rFonts w:ascii="Times New Roman" w:hAnsi="Times New Roman" w:cs="Times New Roman"/>
          <w:b/>
          <w:sz w:val="20"/>
        </w:rPr>
      </w:pPr>
      <w:r w:rsidRPr="00D84CE1">
        <w:rPr>
          <w:rFonts w:ascii="Times New Roman" w:hAnsi="Times New Roman" w:cs="Times New Roman"/>
          <w:b/>
          <w:sz w:val="20"/>
        </w:rPr>
        <w:t xml:space="preserve">Лекция 5. </w:t>
      </w:r>
      <w:r>
        <w:rPr>
          <w:rFonts w:ascii="Times New Roman" w:hAnsi="Times New Roman" w:cs="Times New Roman"/>
          <w:b/>
          <w:sz w:val="20"/>
        </w:rPr>
        <w:t>Понятие качества услуг в средствах размещения</w:t>
      </w:r>
    </w:p>
    <w:p w:rsidR="003E1142" w:rsidRDefault="003E1142" w:rsidP="003E1142">
      <w:pPr>
        <w:spacing w:after="0" w:line="240" w:lineRule="auto"/>
        <w:ind w:firstLine="709"/>
        <w:jc w:val="both"/>
        <w:rPr>
          <w:rFonts w:ascii="Times New Roman" w:hAnsi="Times New Roman" w:cs="Times New Roman"/>
          <w:b/>
          <w:sz w:val="20"/>
        </w:rPr>
      </w:pPr>
    </w:p>
    <w:p w:rsidR="00642C69" w:rsidRDefault="00F02E76" w:rsidP="00642C69">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Существуют различные подходы к толкованию качества услуг (обслуживания).</w:t>
      </w:r>
      <w:r>
        <w:rPr>
          <w:rFonts w:ascii="Times New Roman" w:hAnsi="Times New Roman" w:cs="Times New Roman"/>
          <w:sz w:val="20"/>
        </w:rPr>
        <w:t xml:space="preserve"> </w:t>
      </w:r>
      <w:r w:rsidRPr="00F02E76">
        <w:rPr>
          <w:rFonts w:ascii="Times New Roman" w:hAnsi="Times New Roman" w:cs="Times New Roman"/>
          <w:sz w:val="20"/>
        </w:rPr>
        <w:t>Во-первых, понятие качества трактуется как сов</w:t>
      </w:r>
      <w:r>
        <w:rPr>
          <w:rFonts w:ascii="Times New Roman" w:hAnsi="Times New Roman" w:cs="Times New Roman"/>
          <w:sz w:val="20"/>
        </w:rPr>
        <w:t xml:space="preserve">окупность свойств и характерных </w:t>
      </w:r>
      <w:r w:rsidRPr="00F02E76">
        <w:rPr>
          <w:rFonts w:ascii="Times New Roman" w:hAnsi="Times New Roman" w:cs="Times New Roman"/>
          <w:sz w:val="20"/>
        </w:rPr>
        <w:t xml:space="preserve">особенностей услуги, удовлетворяющей запросы </w:t>
      </w:r>
      <w:r w:rsidRPr="00F02E76">
        <w:rPr>
          <w:rFonts w:ascii="Times New Roman" w:hAnsi="Times New Roman" w:cs="Times New Roman"/>
          <w:sz w:val="20"/>
        </w:rPr>
        <w:lastRenderedPageBreak/>
        <w:t>потребителя. Согласно ГОСТу России «Услуги населению. Термины и о</w:t>
      </w:r>
      <w:r w:rsidR="00642C69">
        <w:rPr>
          <w:rFonts w:ascii="Times New Roman" w:hAnsi="Times New Roman" w:cs="Times New Roman"/>
          <w:sz w:val="20"/>
        </w:rPr>
        <w:t xml:space="preserve">пределения», «качество услуги – </w:t>
      </w:r>
      <w:r w:rsidRPr="00F02E76">
        <w:rPr>
          <w:rFonts w:ascii="Times New Roman" w:hAnsi="Times New Roman" w:cs="Times New Roman"/>
          <w:sz w:val="20"/>
        </w:rPr>
        <w:t>совокупность характеристик услуги, определяющих ее способность удовлетворять установленные или предполагаемые потребности потребителя».</w:t>
      </w:r>
    </w:p>
    <w:p w:rsidR="00F02E76" w:rsidRPr="00642C69" w:rsidRDefault="00F02E76" w:rsidP="00642C69">
      <w:pPr>
        <w:spacing w:after="0" w:line="240" w:lineRule="auto"/>
        <w:ind w:firstLine="709"/>
        <w:jc w:val="both"/>
        <w:rPr>
          <w:rFonts w:ascii="Times New Roman" w:hAnsi="Times New Roman" w:cs="Times New Roman"/>
          <w:sz w:val="20"/>
          <w:vertAlign w:val="superscript"/>
        </w:rPr>
      </w:pPr>
      <w:r w:rsidRPr="00F02E76">
        <w:rPr>
          <w:rFonts w:ascii="Times New Roman" w:hAnsi="Times New Roman" w:cs="Times New Roman"/>
          <w:sz w:val="20"/>
        </w:rPr>
        <w:t>Во-вторых, под качеством понимается отсутствие недостатков, усиливающее чувство удовлетворения у клиента. Согласно Закону РФ «О защите прав потребителей», «недостаток услуги — несоответствие услуги или обязательным требованиям, предусмотренным законом либо в установленном им порядке, или условиям договора, или целям, для которых услуга такого рода обычно используется, или целям, о которых продавец (исполнитель) был поставлен в известность потребителем при заключении договора, или образцу и (или) описанию при продаже по описанию».</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В-третьих, качество может рассматриваться как техническое и функциональное. Техническое качество касается материальной составляющей услуги. Техническое качество средства размещения это качество номера, инфраструктуры (мебель, постельное белье, архитектура и дизайн здания) и прочих материальных атрибутов услуг (например, качество питания). Функциональное качество — это качество процесса предоставления услуги, или качество обслуживания, под которым, согласно Закону РФ «О защите прав потребителей», понимается «совокупность характеристик процесса и условий обслуживания, обеспечивающих удовлетворение установленных или предполагаемых потребностей потребителя». В процессе взаимодействия с исполнителями услуги потребители проходят несколько этапов. Функциональное качество придает услугам средств размещения такую характеристику, как изменчивость качества, т.е. качество, зависит от того, кто и при каких условиях оказывает услуги. Следовательно, ключевая роль в обеспечении функционального качества отводится персоналу гостиничного предприятия. Персонал гостиницы характеризуется по следующим параметрам:</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 личные качества;</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 образование и уровень подготовки;</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 подходы к мотивации и управлению кадрами.</w:t>
      </w:r>
      <w:r w:rsidRPr="00F02E76">
        <w:rPr>
          <w:rFonts w:ascii="Times New Roman" w:hAnsi="Times New Roman" w:cs="Times New Roman"/>
          <w:sz w:val="20"/>
          <w:vertAlign w:val="superscript"/>
        </w:rPr>
        <w:t>2</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Для определения качества услуги средства размещения существует еще один важный аспект, касающийся такой ее основополагающей характеристики, как безопасность. Безопасность для потребителя заключается в невозможности нанесения услугой вреда его жизни, здоровью или имуществу. Согласно Закону РФ «О защите прав потребителей», «безопасность услуги — безопасность услуги для жизни, здоровья, имущества потребителя и окружающей среды при обычных условиях ее использования, а также безопасность процесса оказания услуги». Для потребителя услуг средства размещения безопасность заключается в отсутствии недопустимого риска нанесения ущерба жизни, здоровью, имуществу в результате пользования услугами.</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lastRenderedPageBreak/>
        <w:t>Качество услуг имеет различные измерения. В области гостиничного бизнеса качество – это то, что хочет каждый. Предприятие обслуживания должно гарантировать его. В нашей стране нет такой рекламы, в которой бы не говорилось, что предлагаемые товары или услуги обладают самым высоким качеством. Никогда прежде предприятия обслуживания не были так озабочены вопросами качества товаров и услуг. Это обусловлено тем, что качество оказывает самое большое влияние на жизнеспособность предприятий обслуживания. История многих современных корпораций индустрии гостеприимства доказывает, что именно качество позволило достичь лидирующего положения в этой сфере.</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Качество – одна из фундаментальных категорий, определяющих образ жизни, социальную и экономическую основу для развития человека и общества.</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Качество является важным инструментом в борьбе за рынки сбыта.</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Качество определяется действием многих случайных, местных и субъективных факторов. Для предупреждения влияния этих факторов на уровень качества необходима система управления качеством.</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От профессионализма работников зависят качество услуг, приверженность покупателей и, в конечном счете, конкурентоспособность предприятия.</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Предоставляемые услуги должны соответствовать требованиям, предусматривающим дополнительные удобства для потребителей, привлекательность и престижность услуг. К рекомендуемым требованиям и условиям обслуживания относятся:</w:t>
      </w:r>
      <w:r w:rsidRPr="00F02E76">
        <w:rPr>
          <w:rFonts w:ascii="Times New Roman" w:hAnsi="Times New Roman" w:cs="Times New Roman"/>
          <w:sz w:val="20"/>
          <w:vertAlign w:val="superscript"/>
        </w:rPr>
        <w:t>3</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 соответствие назначению;</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 точность и своевременность исполнения;</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 комплексность;</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 этичность обслуживающего персонала;</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 комфортность;</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 эстетичность;</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 эргономичность.</w:t>
      </w:r>
    </w:p>
    <w:p w:rsidR="00F02E76" w:rsidRPr="00F02E76" w:rsidRDefault="00F02E76" w:rsidP="00F02E76">
      <w:pPr>
        <w:spacing w:after="0" w:line="240" w:lineRule="auto"/>
        <w:ind w:firstLine="709"/>
        <w:jc w:val="both"/>
        <w:rPr>
          <w:rFonts w:ascii="Times New Roman" w:hAnsi="Times New Roman" w:cs="Times New Roman"/>
          <w:sz w:val="20"/>
        </w:rPr>
      </w:pPr>
      <w:r w:rsidRPr="00F02E76">
        <w:rPr>
          <w:rFonts w:ascii="Times New Roman" w:hAnsi="Times New Roman" w:cs="Times New Roman"/>
          <w:sz w:val="20"/>
        </w:rPr>
        <w:t>Для качества как объекта менеджмента свойственны все составные части менеджмента: планирование, анализ, контроль</w:t>
      </w:r>
      <w:r>
        <w:rPr>
          <w:rFonts w:ascii="Times New Roman" w:hAnsi="Times New Roman" w:cs="Times New Roman"/>
          <w:sz w:val="20"/>
        </w:rPr>
        <w:t>.</w:t>
      </w:r>
    </w:p>
    <w:p w:rsidR="003E1142" w:rsidRDefault="003E1142" w:rsidP="00642C69">
      <w:pPr>
        <w:spacing w:after="0" w:line="240" w:lineRule="auto"/>
        <w:jc w:val="both"/>
        <w:rPr>
          <w:rFonts w:ascii="Times New Roman" w:hAnsi="Times New Roman" w:cs="Times New Roman"/>
        </w:rPr>
      </w:pPr>
    </w:p>
    <w:p w:rsidR="003E1142" w:rsidRDefault="003E1142" w:rsidP="003E1142">
      <w:pPr>
        <w:spacing w:after="0" w:line="240" w:lineRule="auto"/>
        <w:ind w:firstLine="709"/>
        <w:jc w:val="both"/>
        <w:rPr>
          <w:rFonts w:ascii="Times New Roman" w:hAnsi="Times New Roman" w:cs="Times New Roman"/>
          <w:b/>
          <w:sz w:val="20"/>
        </w:rPr>
      </w:pPr>
      <w:r w:rsidRPr="00C53269">
        <w:rPr>
          <w:rFonts w:ascii="Times New Roman" w:hAnsi="Times New Roman" w:cs="Times New Roman"/>
          <w:b/>
          <w:sz w:val="20"/>
        </w:rPr>
        <w:t xml:space="preserve">Лекция 6. </w:t>
      </w:r>
      <w:r>
        <w:rPr>
          <w:rFonts w:ascii="Times New Roman" w:hAnsi="Times New Roman" w:cs="Times New Roman"/>
          <w:b/>
          <w:sz w:val="20"/>
        </w:rPr>
        <w:t xml:space="preserve">Анализ качества гостиничных услуг </w:t>
      </w:r>
    </w:p>
    <w:p w:rsidR="00642C69" w:rsidRDefault="00642C69" w:rsidP="003E1142">
      <w:pPr>
        <w:spacing w:after="0" w:line="240" w:lineRule="auto"/>
        <w:ind w:firstLine="709"/>
        <w:jc w:val="both"/>
        <w:rPr>
          <w:rFonts w:ascii="Times New Roman" w:hAnsi="Times New Roman" w:cs="Times New Roman"/>
          <w:b/>
          <w:sz w:val="20"/>
        </w:rPr>
      </w:pP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xml:space="preserve">Российская Федерация обладает высоким туристско-рекреационным потенциалом, на ее территории сосредоточены уникальные природные и рекреационные ресурсы, объекты национального и мирового культурного и исторического наследия, проходят важные экономические, спортивные и культурные события. Во многих регионах представлен широкий спектр </w:t>
      </w:r>
      <w:r w:rsidRPr="00642C69">
        <w:rPr>
          <w:rFonts w:ascii="Times New Roman" w:hAnsi="Times New Roman" w:cs="Times New Roman"/>
          <w:sz w:val="20"/>
        </w:rPr>
        <w:lastRenderedPageBreak/>
        <w:t>потенциально привлекательных туристских объектов, развитие которых невозможно без создания всех видов базовой инфраструктуры.</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xml:space="preserve">Однако туристский потенциал страны используется далеко не в полной мере. В 2012 году Российскую Федерацию посетили 31,3 млн. иностранных граждан, из которых около 15 процентов прибыли с туристскими целями, тогда как согласно прогнозу Всемирной туристской организации Россия при соответствующем уровне развития туристской инфраструктуры способна принимать в год до 40 млн. иностранных туристов. </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Наличие разнообразных туристско-рекреационных активов страны позволяет развивать практически все виды туризма. На территории Российской Федерации сложились как традиционные туристские центры со специализацией на определенном виде туризма (г. Москва, Санкт-Петербург), так и признанные межрегиональные продукты и маршруты (Золотое Кольцо, круизы по реке Волге).</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Сложившаяся в Российской Федерации ситуация в сфере туризма показывает, что реализуемый комплекс государственных мер по развитию туристской инфраструктуры не оказывает решающего влияния на позитивное изменение ситуации. В рейтинге международной конкурентоспособности стран в туристском секторе, опубликованном Всемирным экономическим форумом в марте 2009 г., Россия заняла 59 место из 133 стран, при этом природные богатства нашей страны - на 5 месте, а объекты культурного наследия - на 9. Таким образом, Россия обладает значительным потенциалом для привлечения большого количества как российских, так и иностранных туристов. Однако для его реализации требуется принятие комплексных мер по развитию инфраструктуры туризма в регионах страны наряду с широкой информационной поддержкой внутреннего и въездного туризма, а также улучшением качества услуг, в том числе за счет создания саморегулируемых организаций, и привлечением в отрасль высококвалифицированных специалистов.</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Действующие расходные обязательства Российской Федерации, а также расходные обязательства субъектов Российской Федерации и муниципальных образований в указанной сфере сформированы за счет финансирования текущей деятельности уполномоченных органов исполнительной власти в сфере туризма, а также бюджетных проектировок и подтвержденных объемов финансирования в рамках целевых программ федерального и регионального уровней.</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xml:space="preserve">Средства федерального бюджета, предусмотренные на реализацию программных мероприятий, выделяются субъектам Российской Федерации в виде целевых субсидий и направляются на </w:t>
      </w:r>
      <w:proofErr w:type="spellStart"/>
      <w:r w:rsidRPr="00642C69">
        <w:rPr>
          <w:rFonts w:ascii="Times New Roman" w:hAnsi="Times New Roman" w:cs="Times New Roman"/>
          <w:sz w:val="20"/>
        </w:rPr>
        <w:t>софинансирование</w:t>
      </w:r>
      <w:proofErr w:type="spellEnd"/>
      <w:r w:rsidRPr="00642C69">
        <w:rPr>
          <w:rFonts w:ascii="Times New Roman" w:hAnsi="Times New Roman" w:cs="Times New Roman"/>
          <w:sz w:val="20"/>
        </w:rPr>
        <w:t xml:space="preserve"> строительства объектов инженерной и обеспечивающей инфраструктуры создаваемых </w:t>
      </w:r>
      <w:r w:rsidRPr="00642C69">
        <w:rPr>
          <w:rFonts w:ascii="Times New Roman" w:hAnsi="Times New Roman" w:cs="Times New Roman"/>
          <w:sz w:val="20"/>
        </w:rPr>
        <w:lastRenderedPageBreak/>
        <w:t>туристских комплексов, строительство которых должно осуществляться за счет внебюджетных источников.</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Сейчас в России насчитывается более 11000 средств размещения (без учета малых средств номерным фондом менее 10 номеров). В 2012 году в России было 133 тысячи гостиничных номеров и 364 тысячи мест. Средний постоялец проводит в российской гостинице 5,3 дня.</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Сегодня в России только 10% номеров соответствует средне европейским нормам. В целом по России: в городской местности находится 70% гостиниц, в сельской местности - 30%.</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Рентабельность гостиниц: в регионах составляет 15-20%, а в Москве 17-25%. Это почти в 2,5 раза больше, чем в Европе, где аналогичный показатель не более 10%.</w:t>
      </w:r>
    </w:p>
    <w:p w:rsidR="00642C69" w:rsidRPr="00642C69" w:rsidRDefault="00642C69" w:rsidP="00642C69">
      <w:pPr>
        <w:spacing w:after="0" w:line="240" w:lineRule="auto"/>
        <w:ind w:firstLine="709"/>
        <w:jc w:val="both"/>
        <w:rPr>
          <w:rFonts w:ascii="Times New Roman" w:hAnsi="Times New Roman" w:cs="Times New Roman"/>
          <w:sz w:val="20"/>
        </w:rPr>
      </w:pP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С 2009 года в стране прибавилось около 3 тыс. новых объектов размещения. Так, по данным Hotels.com, средняя стоимость номера в российских гостиницах во втором квартале 2012 года уменьшилась на 11% (127 евро в сутки). Московские гостиницы, по итогам второго квартала 2013 года, подешевели на 9%, средняя суточная стоимость номера составила 142 евро. В Европе серьезное понижение цен испытали Дания, Финляндия, Венгрия.</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К тенденциям развития российского рынка можно отнести строительство крупных многофункциональных комплексов, развитие проекта по строительству типовых региональных гостиниц, строительство мини-гостиниц в крупных городах, реконструкция гостиниц советского типа (больше всего реконструкций в 2013 г. отмечается на юге России).</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Еще одной важной тенденцией является приход на российский рынок крупных иностранных гостиничных сетей, а так же передача отелей под управление профессиональным операторам.</w:t>
      </w:r>
    </w:p>
    <w:p w:rsidR="003E1142" w:rsidRPr="00C53269" w:rsidRDefault="003E1142" w:rsidP="00536832">
      <w:pPr>
        <w:spacing w:after="0" w:line="240" w:lineRule="auto"/>
        <w:jc w:val="both"/>
        <w:rPr>
          <w:rFonts w:ascii="Times New Roman" w:hAnsi="Times New Roman" w:cs="Times New Roman"/>
          <w:b/>
          <w:sz w:val="20"/>
        </w:rPr>
      </w:pPr>
    </w:p>
    <w:p w:rsidR="00AC5F50" w:rsidRDefault="003E1142" w:rsidP="003E1142">
      <w:pPr>
        <w:spacing w:after="0" w:line="240" w:lineRule="auto"/>
        <w:ind w:firstLine="709"/>
        <w:jc w:val="both"/>
        <w:rPr>
          <w:rFonts w:ascii="Times New Roman" w:hAnsi="Times New Roman" w:cs="Times New Roman"/>
          <w:b/>
          <w:sz w:val="20"/>
        </w:rPr>
      </w:pPr>
      <w:r w:rsidRPr="00C53269">
        <w:rPr>
          <w:rFonts w:ascii="Times New Roman" w:hAnsi="Times New Roman" w:cs="Times New Roman"/>
          <w:b/>
          <w:sz w:val="20"/>
        </w:rPr>
        <w:t xml:space="preserve">Лекция 7. </w:t>
      </w:r>
      <w:r>
        <w:rPr>
          <w:rFonts w:ascii="Times New Roman" w:hAnsi="Times New Roman" w:cs="Times New Roman"/>
          <w:b/>
          <w:sz w:val="20"/>
        </w:rPr>
        <w:t>Государственная система классификации, как</w:t>
      </w:r>
      <w:r w:rsidR="00AC5F50">
        <w:rPr>
          <w:rFonts w:ascii="Times New Roman" w:hAnsi="Times New Roman" w:cs="Times New Roman"/>
          <w:b/>
          <w:sz w:val="20"/>
        </w:rPr>
        <w:t xml:space="preserve"> меха</w:t>
      </w:r>
      <w:r>
        <w:rPr>
          <w:rFonts w:ascii="Times New Roman" w:hAnsi="Times New Roman" w:cs="Times New Roman"/>
          <w:b/>
          <w:sz w:val="20"/>
        </w:rPr>
        <w:t>низм</w:t>
      </w:r>
      <w:r w:rsidR="00AC5F50">
        <w:rPr>
          <w:rFonts w:ascii="Times New Roman" w:hAnsi="Times New Roman" w:cs="Times New Roman"/>
          <w:b/>
          <w:sz w:val="20"/>
        </w:rPr>
        <w:t xml:space="preserve"> </w:t>
      </w:r>
    </w:p>
    <w:p w:rsidR="003E1142" w:rsidRDefault="00AC5F50" w:rsidP="003E1142">
      <w:pPr>
        <w:spacing w:after="0" w:line="240" w:lineRule="auto"/>
        <w:ind w:firstLine="709"/>
        <w:jc w:val="both"/>
        <w:rPr>
          <w:rFonts w:ascii="Times New Roman" w:hAnsi="Times New Roman" w:cs="Times New Roman"/>
          <w:b/>
          <w:sz w:val="20"/>
        </w:rPr>
      </w:pPr>
      <w:proofErr w:type="gramStart"/>
      <w:r>
        <w:rPr>
          <w:rFonts w:ascii="Times New Roman" w:hAnsi="Times New Roman" w:cs="Times New Roman"/>
          <w:b/>
          <w:sz w:val="20"/>
        </w:rPr>
        <w:t>управления</w:t>
      </w:r>
      <w:proofErr w:type="gramEnd"/>
      <w:r>
        <w:rPr>
          <w:rFonts w:ascii="Times New Roman" w:hAnsi="Times New Roman" w:cs="Times New Roman"/>
          <w:b/>
          <w:sz w:val="20"/>
        </w:rPr>
        <w:t xml:space="preserve"> в средствах размещения</w:t>
      </w:r>
    </w:p>
    <w:p w:rsidR="003E1142" w:rsidRDefault="003E1142" w:rsidP="003E1142">
      <w:pPr>
        <w:spacing w:after="0" w:line="240" w:lineRule="auto"/>
        <w:ind w:firstLine="709"/>
        <w:jc w:val="both"/>
        <w:rPr>
          <w:rFonts w:ascii="Times New Roman" w:hAnsi="Times New Roman" w:cs="Times New Roman"/>
          <w:b/>
          <w:sz w:val="20"/>
        </w:rPr>
      </w:pP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Индустрия гостеприимства находится в сложном взаимодействии с различными сферами деятельности, в каких-то случаях являясь их составляющей, в каких-то – включая их как дополнительные услуги:</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туризм,</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гостиничный и ресторанный бизнес,</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общественное питание,</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отдых и развлечения,</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экскурсионная деятельность, организация выставок, конференций и совещаний и т. д.</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Среда гостеприимства включает:</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lastRenderedPageBreak/>
        <w:t>- материально-техническую базу гостеприимства,</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культурно-исторический комплекс,</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инфраструктуру гостеприимства,</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обслуживающий персонал,</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менеджмент гостеприимства.</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Работа на предприятиях гостеприимства имеет ряд особенностей, связанных со спецификой деятельности средств размещения:</w:t>
      </w:r>
    </w:p>
    <w:p w:rsidR="00642C69" w:rsidRPr="00642C69" w:rsidRDefault="00642C69" w:rsidP="00642C69">
      <w:pPr>
        <w:spacing w:after="0" w:line="240" w:lineRule="auto"/>
        <w:ind w:firstLine="709"/>
        <w:jc w:val="both"/>
        <w:rPr>
          <w:rFonts w:ascii="Times New Roman" w:hAnsi="Times New Roman" w:cs="Times New Roman"/>
          <w:sz w:val="20"/>
        </w:rPr>
      </w:pPr>
      <w:r>
        <w:rPr>
          <w:rFonts w:ascii="Times New Roman" w:hAnsi="Times New Roman" w:cs="Times New Roman"/>
          <w:sz w:val="20"/>
        </w:rPr>
        <w:t xml:space="preserve">1. Постоянная работа персонала </w:t>
      </w:r>
      <w:r w:rsidRPr="00642C69">
        <w:rPr>
          <w:rFonts w:ascii="Times New Roman" w:hAnsi="Times New Roman" w:cs="Times New Roman"/>
          <w:sz w:val="20"/>
        </w:rPr>
        <w:t>гостиницы с разными людьми: представителями различных культур, социальных слоев, вероисповеданий – требует от сотрудников, непосредственно контактирующих с клиентами, высокого уровня коммуникабельности и стрессоустойчивости.</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2. К</w:t>
      </w:r>
      <w:r>
        <w:rPr>
          <w:rFonts w:ascii="Times New Roman" w:hAnsi="Times New Roman" w:cs="Times New Roman"/>
          <w:sz w:val="20"/>
        </w:rPr>
        <w:t>руглосуточное и круглогодичное </w:t>
      </w:r>
      <w:r w:rsidRPr="00642C69">
        <w:rPr>
          <w:rFonts w:ascii="Times New Roman" w:hAnsi="Times New Roman" w:cs="Times New Roman"/>
          <w:sz w:val="20"/>
        </w:rPr>
        <w:t>функционирование гостиничного предприятия требует организации посменной работы персонала отдельных служб (в частности, службы приема и размещения, службы горничных и т. д.) со скользящим графиком. При этом у некоторых менеджеров и сотрудников других служб (к примеру, коммерческой службы) должен быть предусмотрен ненормированный рабочий день с соответствующими компенсациями.</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3. Позиции линейных сотрудников (горничные, уборщики и т. д.) в большинстве своем не требуют от исполнителей высокой квалификации, в связи с чем на эти позиции в гостиницы довольно часто привлекаются мигранты.</w:t>
      </w:r>
    </w:p>
    <w:p w:rsidR="00642C69" w:rsidRPr="00642C69" w:rsidRDefault="00642C69" w:rsidP="00642C69">
      <w:pPr>
        <w:spacing w:after="0" w:line="240" w:lineRule="auto"/>
        <w:ind w:firstLine="709"/>
        <w:jc w:val="both"/>
        <w:rPr>
          <w:rFonts w:ascii="Times New Roman" w:hAnsi="Times New Roman" w:cs="Times New Roman"/>
          <w:sz w:val="20"/>
        </w:rPr>
      </w:pPr>
      <w:r>
        <w:rPr>
          <w:rFonts w:ascii="Times New Roman" w:hAnsi="Times New Roman" w:cs="Times New Roman"/>
          <w:sz w:val="20"/>
        </w:rPr>
        <w:t>4. Оказываемые клиентам</w:t>
      </w:r>
      <w:r w:rsidRPr="00642C69">
        <w:rPr>
          <w:rFonts w:ascii="Times New Roman" w:hAnsi="Times New Roman" w:cs="Times New Roman"/>
          <w:sz w:val="20"/>
        </w:rPr>
        <w:t xml:space="preserve"> услуги требуют кооперации нескольких служб, в которых работают сотрудники, имеющие разные специальности. Для оперативности решения проблем клиента координация действий работников разных подразделений должна быть доведена практически до совершенства. Т. о., четко налаженное взаимодействие служб и отдельных сотрудников – основа эффективного функционирования гостиничного предприятия.</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Современное гостиничное предприятие предоставляет потребителям не только услуги проживания и питания, но и широкий спектр услуг транспорта, связи, развлечений, экскурсионное обслуживание, медицинские, спортивные услуги, услуги салонов красоты и пр.</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Фактически гостиничные предприятия в структуре индустрии туризма и гостеприимства выполняют ключевые функции, так как формируют и предлагают потребителям комплексный гостиничный продукт, в формировании и продвижении которого принимают участие все секторы и элементы индустрии туризма и гостеприимства.</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xml:space="preserve">Классификация отелей направлена на повышение качества гостиничной индустрии России, необходимого для полного удовлетворения потребностей современных путешественников. Поэтому </w:t>
      </w:r>
      <w:proofErr w:type="spellStart"/>
      <w:r w:rsidRPr="00642C69">
        <w:rPr>
          <w:rFonts w:ascii="Times New Roman" w:hAnsi="Times New Roman" w:cs="Times New Roman"/>
          <w:sz w:val="20"/>
        </w:rPr>
        <w:t>отельеры</w:t>
      </w:r>
      <w:proofErr w:type="spellEnd"/>
      <w:r w:rsidRPr="00642C69">
        <w:rPr>
          <w:rFonts w:ascii="Times New Roman" w:hAnsi="Times New Roman" w:cs="Times New Roman"/>
          <w:sz w:val="20"/>
        </w:rPr>
        <w:t xml:space="preserve"> заинтересованы в получении «звезд», ч</w:t>
      </w:r>
      <w:r>
        <w:rPr>
          <w:rFonts w:ascii="Times New Roman" w:hAnsi="Times New Roman" w:cs="Times New Roman"/>
          <w:sz w:val="20"/>
        </w:rPr>
        <w:t>тобы предоставлять качественный</w:t>
      </w:r>
      <w:r w:rsidRPr="00642C69">
        <w:rPr>
          <w:rFonts w:ascii="Times New Roman" w:hAnsi="Times New Roman" w:cs="Times New Roman"/>
          <w:sz w:val="20"/>
        </w:rPr>
        <w:t xml:space="preserve"> сервис, соответствующий категории средства размещения.</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lastRenderedPageBreak/>
        <w:t>Ниже приведены критерии «звёздности» гостиниц России.</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xml:space="preserve">«Одна звезда». Их комфортабельность довольно условна. Располагается в самых дальних (например, от того же моря) районах. Обычно имеется несколько туалетов и пара ванных комнат на этаж. Стандартный размер одноместного номера около 7 </w:t>
      </w:r>
      <w:proofErr w:type="spellStart"/>
      <w:r w:rsidRPr="00642C69">
        <w:rPr>
          <w:rFonts w:ascii="Times New Roman" w:hAnsi="Times New Roman" w:cs="Times New Roman"/>
          <w:sz w:val="20"/>
        </w:rPr>
        <w:t>кв.м</w:t>
      </w:r>
      <w:proofErr w:type="spellEnd"/>
      <w:r w:rsidRPr="00642C69">
        <w:rPr>
          <w:rFonts w:ascii="Times New Roman" w:hAnsi="Times New Roman" w:cs="Times New Roman"/>
          <w:sz w:val="20"/>
        </w:rPr>
        <w:t>. Ежедневная уборка, смена белья и полотенец происходит в лучшем случае раз в каждую неделю. Внутри номера обязательно должны быть: стол, стул, кровать, зеркало и шкаф.</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«Две звезды». Аналогично «</w:t>
      </w:r>
      <w:proofErr w:type="spellStart"/>
      <w:r w:rsidRPr="00642C69">
        <w:rPr>
          <w:rFonts w:ascii="Times New Roman" w:hAnsi="Times New Roman" w:cs="Times New Roman"/>
          <w:sz w:val="20"/>
        </w:rPr>
        <w:t>однозвездным</w:t>
      </w:r>
      <w:proofErr w:type="spellEnd"/>
      <w:r w:rsidRPr="00642C69">
        <w:rPr>
          <w:rFonts w:ascii="Times New Roman" w:hAnsi="Times New Roman" w:cs="Times New Roman"/>
          <w:sz w:val="20"/>
        </w:rPr>
        <w:t>», только смена белья происходит чаще, в самой гостинице может быть столовая либо пищу могут разносить по номерам, туалет и ванна иногда находятся в номере.</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xml:space="preserve">«Три звезды». Уровень несколько выше. Это, конечно, не VIP-класс, но условия довольно приемлемы. Туалет и ванна обязательно находятся в номере. Также внутри должен быть телевизор (или хотя бы радио), прикроватный столик, ковёр, несколько вариантов освещения и 2 окна (или одно большое), кондиционер. Смена постельного белья – 2-3 раза в неделю, также вам могут предложить мыло и недорогой шампунь. На территории самой гостиницы могут быть расположены кафетерии, парковочная зона, парикмахерская и бассейн. Одноместные номера площадью 10-12 </w:t>
      </w:r>
      <w:proofErr w:type="spellStart"/>
      <w:r w:rsidRPr="00642C69">
        <w:rPr>
          <w:rFonts w:ascii="Times New Roman" w:hAnsi="Times New Roman" w:cs="Times New Roman"/>
          <w:sz w:val="20"/>
        </w:rPr>
        <w:t>кв.м</w:t>
      </w:r>
      <w:proofErr w:type="spellEnd"/>
      <w:r w:rsidRPr="00642C69">
        <w:rPr>
          <w:rFonts w:ascii="Times New Roman" w:hAnsi="Times New Roman" w:cs="Times New Roman"/>
          <w:sz w:val="20"/>
        </w:rPr>
        <w:t>.</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xml:space="preserve">«Четыре звезды». Здесь планка поднимается еще выше. Внутри номера имеется телефон, кабельное ТВ, возможно, маленькая кухня, сейф, большая ванная комната (с душем), </w:t>
      </w:r>
      <w:proofErr w:type="gramStart"/>
      <w:r w:rsidRPr="00642C69">
        <w:rPr>
          <w:rFonts w:ascii="Times New Roman" w:hAnsi="Times New Roman" w:cs="Times New Roman"/>
          <w:sz w:val="20"/>
        </w:rPr>
        <w:t>мини-бар</w:t>
      </w:r>
      <w:proofErr w:type="gramEnd"/>
      <w:r w:rsidRPr="00642C69">
        <w:rPr>
          <w:rFonts w:ascii="Times New Roman" w:hAnsi="Times New Roman" w:cs="Times New Roman"/>
          <w:sz w:val="20"/>
        </w:rPr>
        <w:t xml:space="preserve">, мини-холодильник, обязательно кондиционер, несколько вариантов шкафов и разной мебели. Возможен балкон. Размер номера может достигать до 20-30 </w:t>
      </w:r>
      <w:proofErr w:type="spellStart"/>
      <w:r w:rsidRPr="00642C69">
        <w:rPr>
          <w:rFonts w:ascii="Times New Roman" w:hAnsi="Times New Roman" w:cs="Times New Roman"/>
          <w:sz w:val="20"/>
        </w:rPr>
        <w:t>кв.м</w:t>
      </w:r>
      <w:proofErr w:type="spellEnd"/>
      <w:r w:rsidRPr="00642C69">
        <w:rPr>
          <w:rFonts w:ascii="Times New Roman" w:hAnsi="Times New Roman" w:cs="Times New Roman"/>
          <w:sz w:val="20"/>
        </w:rPr>
        <w:t>. В самой гостинице обязаны быть: ресторан, кафе (либо бар), салон SPA-услуг, прокат автомобилей, бассейн. Возможны мини-кинотеатры, магазины, спортивно-оздоровительные центры, сауна, игровой и (или) конференц-залы. Также предоставляются услуги глажки, стирки и чистки одежды и обуви. Смена белья и полотенец – ежедневно. В номер возможно заказать завтрак и изредка ленч.</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xml:space="preserve">«Пять звезд». Перечень услуг такой же, как и в «четырех звездах», но устроены номера более презентабельно и качественно. Также возможно наличие террасы. Площадь одноместного номера 20-30 </w:t>
      </w:r>
      <w:proofErr w:type="spellStart"/>
      <w:r w:rsidRPr="00642C69">
        <w:rPr>
          <w:rFonts w:ascii="Times New Roman" w:hAnsi="Times New Roman" w:cs="Times New Roman"/>
          <w:sz w:val="20"/>
        </w:rPr>
        <w:t>кв.м</w:t>
      </w:r>
      <w:proofErr w:type="spellEnd"/>
      <w:r w:rsidRPr="00642C69">
        <w:rPr>
          <w:rFonts w:ascii="Times New Roman" w:hAnsi="Times New Roman" w:cs="Times New Roman"/>
          <w:sz w:val="20"/>
        </w:rPr>
        <w:t>. Иногда присутствует вторая ванна и туалет. Ежедневная уборка, смена белья, глажка и стирка. В обязательном порядке наличие тапочек, халатов и разных косметических средств. Номер может быть либо большой одноместный, либо многокомнатный.</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В гостиничном </w:t>
      </w:r>
      <w:proofErr w:type="gramStart"/>
      <w:r w:rsidRPr="00642C69">
        <w:rPr>
          <w:rFonts w:ascii="Times New Roman" w:hAnsi="Times New Roman" w:cs="Times New Roman"/>
          <w:sz w:val="20"/>
        </w:rPr>
        <w:t>номере  чаще</w:t>
      </w:r>
      <w:proofErr w:type="gramEnd"/>
      <w:r w:rsidRPr="00642C69">
        <w:rPr>
          <w:rFonts w:ascii="Times New Roman" w:hAnsi="Times New Roman" w:cs="Times New Roman"/>
          <w:sz w:val="20"/>
        </w:rPr>
        <w:t> всего есть разнообразные  магазины, кинотеатры, развлекательные центры, услуги массажа, возможно несколько разных ресторанов, боулинг, детские площадки и порой даже площадки для животных. Такие гостиницы в Сочи чаще всего предлагают помощь и услуги в абсолютно разных направлениях.</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Классификация средств размещения различных категорий гостиниц</w:t>
      </w:r>
    </w:p>
    <w:p w:rsidR="00642C69" w:rsidRPr="00642C69" w:rsidRDefault="00642C69" w:rsidP="00642C69">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lastRenderedPageBreak/>
        <w:t>При классификации предприятий размещения используют различные системы, которых насчитывается более 30.</w:t>
      </w:r>
    </w:p>
    <w:p w:rsidR="003E1142" w:rsidRPr="00C53269" w:rsidRDefault="003E1142" w:rsidP="00642C69">
      <w:pPr>
        <w:spacing w:after="0" w:line="240" w:lineRule="auto"/>
        <w:jc w:val="both"/>
        <w:rPr>
          <w:rFonts w:ascii="Times New Roman" w:hAnsi="Times New Roman" w:cs="Times New Roman"/>
          <w:b/>
          <w:sz w:val="20"/>
        </w:rPr>
      </w:pPr>
    </w:p>
    <w:p w:rsidR="00AC5F50" w:rsidRDefault="00AC5F50" w:rsidP="00642C69">
      <w:pPr>
        <w:spacing w:after="0" w:line="360" w:lineRule="auto"/>
        <w:ind w:firstLine="709"/>
        <w:jc w:val="both"/>
        <w:rPr>
          <w:rFonts w:ascii="Times New Roman" w:hAnsi="Times New Roman" w:cs="Times New Roman"/>
          <w:b/>
          <w:sz w:val="20"/>
        </w:rPr>
      </w:pPr>
      <w:r>
        <w:rPr>
          <w:rFonts w:ascii="Times New Roman" w:hAnsi="Times New Roman" w:cs="Times New Roman"/>
          <w:b/>
          <w:sz w:val="20"/>
        </w:rPr>
        <w:t xml:space="preserve">РАЗДЕЛ 3. ОСОБЕННОСТИ ОБЕСПЕЧЕНИЯ БЕЗОПАСНОСТИ </w:t>
      </w:r>
    </w:p>
    <w:p w:rsidR="00AC5F50" w:rsidRDefault="00AC5F50" w:rsidP="00642C69">
      <w:pPr>
        <w:spacing w:after="0" w:line="360" w:lineRule="auto"/>
        <w:ind w:firstLine="709"/>
        <w:jc w:val="both"/>
        <w:rPr>
          <w:rFonts w:ascii="Times New Roman" w:hAnsi="Times New Roman" w:cs="Times New Roman"/>
          <w:b/>
          <w:sz w:val="20"/>
        </w:rPr>
      </w:pPr>
      <w:r>
        <w:rPr>
          <w:rFonts w:ascii="Times New Roman" w:hAnsi="Times New Roman" w:cs="Times New Roman"/>
          <w:b/>
          <w:sz w:val="20"/>
        </w:rPr>
        <w:t>В СРЕДСТВАХ РАЗМЕЩЕНИЯ</w:t>
      </w:r>
    </w:p>
    <w:p w:rsidR="00AC5F50" w:rsidRDefault="003E1142" w:rsidP="003E1142">
      <w:pPr>
        <w:spacing w:after="0" w:line="240" w:lineRule="auto"/>
        <w:ind w:firstLine="709"/>
        <w:jc w:val="both"/>
        <w:rPr>
          <w:rFonts w:ascii="Times New Roman" w:hAnsi="Times New Roman" w:cs="Times New Roman"/>
          <w:b/>
          <w:sz w:val="20"/>
        </w:rPr>
      </w:pPr>
      <w:r w:rsidRPr="00C53269">
        <w:rPr>
          <w:rFonts w:ascii="Times New Roman" w:hAnsi="Times New Roman" w:cs="Times New Roman"/>
          <w:b/>
          <w:sz w:val="20"/>
        </w:rPr>
        <w:t xml:space="preserve">Лекция 8. </w:t>
      </w:r>
      <w:r w:rsidR="00AC5F50">
        <w:rPr>
          <w:rFonts w:ascii="Times New Roman" w:hAnsi="Times New Roman" w:cs="Times New Roman"/>
          <w:b/>
          <w:sz w:val="20"/>
        </w:rPr>
        <w:t xml:space="preserve">Взаимодействие служб безопасности гостиницы с </w:t>
      </w:r>
    </w:p>
    <w:p w:rsidR="003E1142" w:rsidRDefault="00AC5F50" w:rsidP="003E1142">
      <w:pPr>
        <w:spacing w:after="0" w:line="240" w:lineRule="auto"/>
        <w:ind w:firstLine="709"/>
        <w:jc w:val="both"/>
        <w:rPr>
          <w:rFonts w:ascii="Times New Roman" w:hAnsi="Times New Roman" w:cs="Times New Roman"/>
          <w:b/>
          <w:sz w:val="20"/>
        </w:rPr>
      </w:pPr>
      <w:proofErr w:type="gramStart"/>
      <w:r>
        <w:rPr>
          <w:rFonts w:ascii="Times New Roman" w:hAnsi="Times New Roman" w:cs="Times New Roman"/>
          <w:b/>
          <w:sz w:val="20"/>
        </w:rPr>
        <w:t>правоохранительными</w:t>
      </w:r>
      <w:proofErr w:type="gramEnd"/>
      <w:r>
        <w:rPr>
          <w:rFonts w:ascii="Times New Roman" w:hAnsi="Times New Roman" w:cs="Times New Roman"/>
          <w:b/>
          <w:sz w:val="20"/>
        </w:rPr>
        <w:t xml:space="preserve"> органами</w:t>
      </w:r>
    </w:p>
    <w:p w:rsidR="00EC651C" w:rsidRDefault="00EC651C" w:rsidP="003E1142">
      <w:pPr>
        <w:spacing w:after="0" w:line="240" w:lineRule="auto"/>
        <w:ind w:firstLine="709"/>
        <w:jc w:val="both"/>
        <w:rPr>
          <w:rFonts w:ascii="Times New Roman" w:hAnsi="Times New Roman" w:cs="Times New Roman"/>
          <w:b/>
          <w:sz w:val="20"/>
        </w:rPr>
      </w:pP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В соответствии с Правилами осуществления миграционного учета иностранных граждан и лиц без гражданства в Российской Федерации, утвержденными постановлением Правительства Российской Федерации от 15 января 2007 г. № 9 (далее – Правила) иностранные граждане, временно пребывающие, а равно постоянно или временно проживающие в Российской Федерации, при нахождении в месте пребывания, не являющемся их местом жительства в Российской Федерации, подлежат постановке на учет по месту пребывания, за исключением случаев, предусмотренных статьей 20 Федерального закона от 18 июня 2006 г. № 109-ФЗ «О миграционном учете иностранных граждан и лиц без гражданства в Российской Федерации» (далее – Федеральный закон № 109-ФЗ).</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Уведомление о прибытии в место пребывания иностранного гражданина, временно проживающего или временно пребывающего в Российской Федерации, подается в территориальный орган Министерства внутренних дел Российской Федерации не позднее 7 рабочих дней со дня его прибытия в место пребывания, за исключением случаев, предусмотренных Федеральным законом № 109-ФЗ и международными договорами.</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По прибытии иностранного гражданина в гостиницу администрация гостиницы обязана в течение 1 рабочего дня, следующего за днем его прибытия, уведомить территориальный орган Министерства внутренних дел Российской Федерации о прибытии иностранного гражданина в место пребывания. Уведомление территориального органа Министерства внутренних дел Российской Федерации администрацией гостиницы о прибытии иностранного гражданина в место пребывания может осуществляться с использованием входящих в состав сети электросвязи средств связи.</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 В соответствии с международными договорами Российской Федерации освобождены от постановки на учет по месту пребывания: граждане Украины и граждане Республики Беларусь – в течение 90 дней, граждане Республики Армения, Республики Казахстан и Кыргызской Республики – 30 дней, граждане Республики Таджикистан – 15 дней с даты въезда в Российскую Федерацию.    </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lastRenderedPageBreak/>
        <w:t>Согласно пункту 6 статьи 97 Договора о Евразийском экономическом союзе от 29 мая 2014 года трудящиеся граждане государства-члена Договора, а также члены их семей освобождаются от обязанности постановки на учет по месту пребывания в течение 30 суток с даты въезда в Российскую Федерацию.                                       </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Высококвалифицированные специалисты и члены их семей освобождаются от обязанности выполнения действий, необходимых для их постановки на миграционный учет по месту пребывания на срок, не превышающий 90 дней со дня их въезда на территорию Российской Федерации.</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Высококвалифицированные специалисты и члены их семей, зарегистрированные по месту жительства (поставленные на учет по месту пребывания) в Российской Федерации, при прибытии в новое место пребывания на территории Российской Федерации на срок, не превышающий 30 дней, освобождаются от обязанности выполнения действий, необходимых для их постановки на учет по новому месту пребывания.</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Уведомление о прибытии указанных граждан после истечения 90- или 30-дневного срока подается в соответствии с Правилами в территориальный орган Министерства внутренних дел Российской Федерации непосредственно или через многофункциональный центр предоставления государственных и муниципальных услуг либо направляется почтовым отправлением в течение 7 рабочих дней.</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 xml:space="preserve">После истечения срока временного пребывания без постановки на </w:t>
      </w:r>
      <w:proofErr w:type="gramStart"/>
      <w:r w:rsidRPr="00EC651C">
        <w:rPr>
          <w:rFonts w:ascii="Times New Roman" w:hAnsi="Times New Roman" w:cs="Times New Roman"/>
          <w:sz w:val="20"/>
        </w:rPr>
        <w:t>учет  по</w:t>
      </w:r>
      <w:proofErr w:type="gramEnd"/>
      <w:r w:rsidRPr="00EC651C">
        <w:rPr>
          <w:rFonts w:ascii="Times New Roman" w:hAnsi="Times New Roman" w:cs="Times New Roman"/>
          <w:sz w:val="20"/>
        </w:rPr>
        <w:t xml:space="preserve"> месту пребывания вышеуказанные иностранные граждане обязаны выполнить действия, необходимые для их постановки на учет по месту пребывания, в срок, не превышающий семи рабочих дней.</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Постановка на учет по месту пребывания временно пребывающего в Российской Федерации иностранного гражданина осуществляется на срок, заявленный в уведомлении о прибытии, но не более чем на срок временного пребывания такого иностранного гражданина в Российской Федерации, установленный Федеральным законом от 25 июля 2002 г. № 115-ФЗ «О правовом положении иностранных граждан в Российской Федерации» или международными договорами Российской Федерации.</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Регистрационный учёт</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Граждане Российской Федерации, прибывшие для временного проживания в жилые помещения, не являющиеся их местом жительства, или изменившие место жительства, обязаны обратиться к лицам, ответственным за прием и передачу в органы регистрационного учета документов для регистрации и снятия граждан Российской Федерации с регистрационного учета по месту пребывания и по месту жительства в пределах Российской Федерации.</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lastRenderedPageBreak/>
        <w:t>Регистрация граждан по месту пребывания осуществляется без их снятия с регистрационного учета по месту жительства.</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Граждане, прибывшие для временного проживания в жилых помещениях, не являющихся их местом жительства, на срок более чем 90 дней, обязаны до истечения указанного срока обратиться к лицам, ответственным за прием и передачу в органы регистрационного учета документов, и представить:</w:t>
      </w:r>
    </w:p>
    <w:p w:rsidR="00EC651C" w:rsidRPr="00EC651C" w:rsidRDefault="00EC651C" w:rsidP="00EC651C">
      <w:pPr>
        <w:spacing w:after="0" w:line="240" w:lineRule="auto"/>
        <w:ind w:firstLine="709"/>
        <w:jc w:val="both"/>
        <w:rPr>
          <w:rFonts w:ascii="Times New Roman" w:hAnsi="Times New Roman" w:cs="Times New Roman"/>
          <w:sz w:val="20"/>
        </w:rPr>
      </w:pPr>
      <w:proofErr w:type="gramStart"/>
      <w:r w:rsidRPr="00EC651C">
        <w:rPr>
          <w:rFonts w:ascii="Times New Roman" w:hAnsi="Times New Roman" w:cs="Times New Roman"/>
          <w:sz w:val="20"/>
        </w:rPr>
        <w:t>документ</w:t>
      </w:r>
      <w:proofErr w:type="gramEnd"/>
      <w:r w:rsidRPr="00EC651C">
        <w:rPr>
          <w:rFonts w:ascii="Times New Roman" w:hAnsi="Times New Roman" w:cs="Times New Roman"/>
          <w:sz w:val="20"/>
        </w:rPr>
        <w:t>, удостоверяющий личность;</w:t>
      </w:r>
    </w:p>
    <w:p w:rsidR="00EC651C" w:rsidRPr="00EC651C" w:rsidRDefault="00EC651C" w:rsidP="00EC651C">
      <w:pPr>
        <w:spacing w:after="0" w:line="240" w:lineRule="auto"/>
        <w:ind w:firstLine="709"/>
        <w:jc w:val="both"/>
        <w:rPr>
          <w:rFonts w:ascii="Times New Roman" w:hAnsi="Times New Roman" w:cs="Times New Roman"/>
          <w:sz w:val="20"/>
        </w:rPr>
      </w:pPr>
      <w:proofErr w:type="gramStart"/>
      <w:r w:rsidRPr="00EC651C">
        <w:rPr>
          <w:rFonts w:ascii="Times New Roman" w:hAnsi="Times New Roman" w:cs="Times New Roman"/>
          <w:sz w:val="20"/>
        </w:rPr>
        <w:t>заявление</w:t>
      </w:r>
      <w:proofErr w:type="gramEnd"/>
      <w:r w:rsidRPr="00EC651C">
        <w:rPr>
          <w:rFonts w:ascii="Times New Roman" w:hAnsi="Times New Roman" w:cs="Times New Roman"/>
          <w:sz w:val="20"/>
        </w:rPr>
        <w:t xml:space="preserve"> установленной формы о регистрации по месту пребывания;</w:t>
      </w:r>
    </w:p>
    <w:p w:rsidR="00EC651C" w:rsidRPr="00EC651C" w:rsidRDefault="00EC651C" w:rsidP="00EC651C">
      <w:pPr>
        <w:spacing w:after="0" w:line="240" w:lineRule="auto"/>
        <w:ind w:firstLine="709"/>
        <w:jc w:val="both"/>
        <w:rPr>
          <w:rFonts w:ascii="Times New Roman" w:hAnsi="Times New Roman" w:cs="Times New Roman"/>
          <w:sz w:val="20"/>
        </w:rPr>
      </w:pPr>
      <w:proofErr w:type="gramStart"/>
      <w:r w:rsidRPr="00EC651C">
        <w:rPr>
          <w:rFonts w:ascii="Times New Roman" w:hAnsi="Times New Roman" w:cs="Times New Roman"/>
          <w:sz w:val="20"/>
        </w:rPr>
        <w:t>документ</w:t>
      </w:r>
      <w:proofErr w:type="gramEnd"/>
      <w:r w:rsidRPr="00EC651C">
        <w:rPr>
          <w:rFonts w:ascii="Times New Roman" w:hAnsi="Times New Roman" w:cs="Times New Roman"/>
          <w:sz w:val="20"/>
        </w:rPr>
        <w:t>, являющийся основанием для временного проживания гражданина в указанном жилом помещении (договоры найма (поднайма), социального найма жилого помещения, свидетельство о государственной регистрации права на жилое помещение или заявление лица, предоставляющего гражданину жилое помещение).</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В случае регистрации по месту пребывания на основании договора социального найма жилого помещения, заключенного в соответствии с жилищным законодательством Российской Федерации, или свидетельства о государственной регистрации права на жилое помещение гражданин вправе не предъявлять эти документы, а только указать в заявлении о регистрации по месту пребывания их реквизиты.</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В таком случае орган регистрационного учета самостоятельно запрашивает в государственных органах, органах местного самоуправления информацию о таких документах и производит регистрацию гражданина по месту пребывания.</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Органы регистрационного учета регистрируют граждан по месту пребывания в жилых помещениях, не являющихся местом их жительства, в установленном порядке и выдают им свидетельство о регистрации по месту пребывания.</w:t>
      </w:r>
    </w:p>
    <w:p w:rsidR="003E1142" w:rsidRPr="00642C69"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По желанию гражданина свидетельство о регистрации по месту пребывания может быть направлено органом регистрационного учета по почте по адресу жилого помещения, указанного в заявлении о регистрации по месту пребывания.</w:t>
      </w:r>
    </w:p>
    <w:p w:rsidR="003E1142" w:rsidRPr="007B4E74" w:rsidRDefault="003E1142" w:rsidP="003E1142">
      <w:pPr>
        <w:spacing w:after="0" w:line="240" w:lineRule="auto"/>
        <w:jc w:val="both"/>
        <w:rPr>
          <w:rFonts w:ascii="Times New Roman" w:hAnsi="Times New Roman" w:cs="Times New Roman"/>
          <w:b/>
          <w:sz w:val="18"/>
        </w:rPr>
      </w:pPr>
    </w:p>
    <w:p w:rsidR="00AC5F50" w:rsidRDefault="003E1142" w:rsidP="003E1142">
      <w:pPr>
        <w:spacing w:after="0" w:line="240" w:lineRule="auto"/>
        <w:ind w:firstLine="709"/>
        <w:jc w:val="both"/>
        <w:rPr>
          <w:rFonts w:ascii="Times New Roman" w:hAnsi="Times New Roman" w:cs="Times New Roman"/>
          <w:b/>
          <w:sz w:val="20"/>
        </w:rPr>
      </w:pPr>
      <w:r w:rsidRPr="007B4E74">
        <w:rPr>
          <w:rFonts w:ascii="Times New Roman" w:hAnsi="Times New Roman" w:cs="Times New Roman"/>
          <w:b/>
          <w:sz w:val="20"/>
        </w:rPr>
        <w:t xml:space="preserve">Лекция 9. </w:t>
      </w:r>
      <w:r w:rsidR="00AC5F50">
        <w:rPr>
          <w:rFonts w:ascii="Times New Roman" w:hAnsi="Times New Roman" w:cs="Times New Roman"/>
          <w:b/>
          <w:sz w:val="20"/>
        </w:rPr>
        <w:t xml:space="preserve">Технический регламент о требованиях пожарной </w:t>
      </w:r>
    </w:p>
    <w:p w:rsidR="003E1142" w:rsidRDefault="00AC5F50" w:rsidP="003E1142">
      <w:pPr>
        <w:spacing w:after="0" w:line="240" w:lineRule="auto"/>
        <w:ind w:firstLine="709"/>
        <w:jc w:val="both"/>
        <w:rPr>
          <w:rFonts w:ascii="Times New Roman" w:hAnsi="Times New Roman" w:cs="Times New Roman"/>
          <w:b/>
          <w:sz w:val="20"/>
        </w:rPr>
      </w:pPr>
      <w:proofErr w:type="gramStart"/>
      <w:r>
        <w:rPr>
          <w:rFonts w:ascii="Times New Roman" w:hAnsi="Times New Roman" w:cs="Times New Roman"/>
          <w:b/>
          <w:sz w:val="20"/>
        </w:rPr>
        <w:t>безопасности</w:t>
      </w:r>
      <w:proofErr w:type="gramEnd"/>
      <w:r>
        <w:rPr>
          <w:rFonts w:ascii="Times New Roman" w:hAnsi="Times New Roman" w:cs="Times New Roman"/>
          <w:b/>
          <w:sz w:val="20"/>
        </w:rPr>
        <w:t xml:space="preserve"> в гостиницах</w:t>
      </w:r>
    </w:p>
    <w:p w:rsidR="003E1142" w:rsidRDefault="003E1142" w:rsidP="003E1142">
      <w:pPr>
        <w:spacing w:after="0" w:line="240" w:lineRule="auto"/>
        <w:ind w:firstLine="709"/>
        <w:jc w:val="both"/>
        <w:rPr>
          <w:rFonts w:ascii="Times New Roman" w:hAnsi="Times New Roman" w:cs="Times New Roman"/>
          <w:b/>
          <w:sz w:val="20"/>
        </w:rPr>
      </w:pP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 xml:space="preserve">Настоящий Федеральный закон принимается в целях защиты жизни, здоровья, имущества граждан и юридических лиц, государственного и муниципального имущества от пожаров, определяет основные положения технического регулирования в области пожарной безопасности и устанавливает минимально необходимые требования пожарной безопасности к объектам защиты (продукции), в том числе к зданиям и сооружениям, производственным </w:t>
      </w:r>
      <w:r w:rsidRPr="00EC651C">
        <w:rPr>
          <w:rFonts w:ascii="Times New Roman" w:hAnsi="Times New Roman" w:cs="Times New Roman"/>
          <w:sz w:val="20"/>
        </w:rPr>
        <w:lastRenderedPageBreak/>
        <w:t>объектам, пожарно-технической продукции и продукции общего назначения. Технические регламенты, принятые в соответствии с </w:t>
      </w:r>
      <w:hyperlink r:id="rId5" w:anchor="64U0IK" w:history="1">
        <w:r w:rsidRPr="00EC651C">
          <w:rPr>
            <w:rStyle w:val="a3"/>
            <w:rFonts w:ascii="Times New Roman" w:hAnsi="Times New Roman" w:cs="Times New Roman"/>
            <w:color w:val="auto"/>
            <w:sz w:val="20"/>
            <w:u w:val="none"/>
          </w:rPr>
          <w:t>Федеральным законом от 27 декабря 2002 года N 184-ФЗ "О техническом регулировании"</w:t>
        </w:r>
      </w:hyperlink>
      <w:r w:rsidRPr="00EC651C">
        <w:rPr>
          <w:rFonts w:ascii="Times New Roman" w:hAnsi="Times New Roman" w:cs="Times New Roman"/>
          <w:sz w:val="20"/>
        </w:rPr>
        <w:t> (далее - </w:t>
      </w:r>
      <w:hyperlink r:id="rId6" w:anchor="64U0IK" w:history="1">
        <w:r w:rsidRPr="00EC651C">
          <w:rPr>
            <w:rStyle w:val="a3"/>
            <w:rFonts w:ascii="Times New Roman" w:hAnsi="Times New Roman" w:cs="Times New Roman"/>
            <w:color w:val="auto"/>
            <w:sz w:val="20"/>
            <w:u w:val="none"/>
          </w:rPr>
          <w:t>Федеральный закон "О техническом регулировании"</w:t>
        </w:r>
      </w:hyperlink>
      <w:r w:rsidRPr="00EC651C">
        <w:rPr>
          <w:rFonts w:ascii="Times New Roman" w:hAnsi="Times New Roman" w:cs="Times New Roman"/>
          <w:sz w:val="20"/>
        </w:rPr>
        <w:t>), не действуют в части, содержащей требования пожарной безопасности к указанной продукции, отличные от требований, установленных настоящим Федеральным законом.</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(Часть в редакции, введенной в действие с 12 июля 2012 года </w:t>
      </w:r>
      <w:hyperlink r:id="rId7" w:anchor="6520IM" w:history="1">
        <w:r w:rsidRPr="00EC651C">
          <w:rPr>
            <w:rStyle w:val="a3"/>
            <w:rFonts w:ascii="Times New Roman" w:hAnsi="Times New Roman" w:cs="Times New Roman"/>
            <w:color w:val="auto"/>
            <w:sz w:val="20"/>
            <w:u w:val="none"/>
          </w:rPr>
          <w:t>Федеральным законом от 10 июля 2012 года N 117-ФЗ</w:t>
        </w:r>
      </w:hyperlink>
      <w:r w:rsidRPr="00EC651C">
        <w:rPr>
          <w:rFonts w:ascii="Times New Roman" w:hAnsi="Times New Roman" w:cs="Times New Roman"/>
          <w:sz w:val="20"/>
        </w:rPr>
        <w:t>; в редакции, введенной в действие с 30 июля 2017 года </w:t>
      </w:r>
      <w:hyperlink r:id="rId8" w:anchor="6540IN" w:history="1">
        <w:r w:rsidRPr="00EC651C">
          <w:rPr>
            <w:rStyle w:val="a3"/>
            <w:rFonts w:ascii="Times New Roman" w:hAnsi="Times New Roman" w:cs="Times New Roman"/>
            <w:color w:val="auto"/>
            <w:sz w:val="20"/>
            <w:u w:val="none"/>
          </w:rPr>
          <w:t>Федеральным законом от 29 июля 2017 года N 244-ФЗ</w:t>
        </w:r>
      </w:hyperlink>
      <w:r w:rsidRPr="00EC651C">
        <w:rPr>
          <w:rFonts w:ascii="Times New Roman" w:hAnsi="Times New Roman" w:cs="Times New Roman"/>
          <w:sz w:val="20"/>
        </w:rPr>
        <w:t>; в редакции, введенной в действие с 25 июля 2022 года </w:t>
      </w:r>
      <w:hyperlink r:id="rId9" w:anchor="8P20LT" w:history="1">
        <w:r w:rsidRPr="00EC651C">
          <w:rPr>
            <w:rStyle w:val="a3"/>
            <w:rFonts w:ascii="Times New Roman" w:hAnsi="Times New Roman" w:cs="Times New Roman"/>
            <w:color w:val="auto"/>
            <w:sz w:val="20"/>
            <w:u w:val="none"/>
          </w:rPr>
          <w:t>Федеральным законом от 14 июля 2022 года N 276-ФЗ</w:t>
        </w:r>
      </w:hyperlink>
      <w:r w:rsidRPr="00EC651C">
        <w:rPr>
          <w:rFonts w:ascii="Times New Roman" w:hAnsi="Times New Roman" w:cs="Times New Roman"/>
          <w:sz w:val="20"/>
        </w:rPr>
        <w:t>. - См. </w:t>
      </w:r>
      <w:hyperlink r:id="rId10" w:anchor="6560IO" w:history="1">
        <w:r w:rsidRPr="00EC651C">
          <w:rPr>
            <w:rStyle w:val="a3"/>
            <w:rFonts w:ascii="Times New Roman" w:hAnsi="Times New Roman" w:cs="Times New Roman"/>
            <w:color w:val="auto"/>
            <w:sz w:val="20"/>
            <w:u w:val="none"/>
          </w:rPr>
          <w:t>предыдущую редакцию</w:t>
        </w:r>
      </w:hyperlink>
      <w:r>
        <w:rPr>
          <w:rFonts w:ascii="Times New Roman" w:hAnsi="Times New Roman" w:cs="Times New Roman"/>
          <w:sz w:val="20"/>
        </w:rPr>
        <w:t>)</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 xml:space="preserve">2. Положения настоящего Федерального закона об обеспечении пожарной безопасности объектов защиты </w:t>
      </w:r>
      <w:r>
        <w:rPr>
          <w:rFonts w:ascii="Times New Roman" w:hAnsi="Times New Roman" w:cs="Times New Roman"/>
          <w:sz w:val="20"/>
        </w:rPr>
        <w:t>обязательны для исполнения при:</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1) проектировании, строительстве, капитальном ремонте, реконструкции, техническом перевооружении, изменении функционального назначения, техническом обслуживании, эксплуатаци</w:t>
      </w:r>
      <w:r>
        <w:rPr>
          <w:rFonts w:ascii="Times New Roman" w:hAnsi="Times New Roman" w:cs="Times New Roman"/>
          <w:sz w:val="20"/>
        </w:rPr>
        <w:t>и и утилизации объектов защиты;</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2) разработке, принятии, применении и исполнении технических регламентов, принятых в соответствии с </w:t>
      </w:r>
      <w:hyperlink r:id="rId11" w:anchor="64U0IK" w:history="1">
        <w:r w:rsidRPr="00EC651C">
          <w:rPr>
            <w:rStyle w:val="a3"/>
            <w:rFonts w:ascii="Times New Roman" w:hAnsi="Times New Roman" w:cs="Times New Roman"/>
            <w:color w:val="auto"/>
            <w:sz w:val="20"/>
            <w:u w:val="none"/>
          </w:rPr>
          <w:t>Федеральным законом "О техническом регулировании"</w:t>
        </w:r>
      </w:hyperlink>
      <w:r w:rsidRPr="00EC651C">
        <w:rPr>
          <w:rFonts w:ascii="Times New Roman" w:hAnsi="Times New Roman" w:cs="Times New Roman"/>
          <w:sz w:val="20"/>
        </w:rPr>
        <w:t>, содержащих требования пожарной безопасности, а также нормативных документов по пожарной безопасности;</w:t>
      </w:r>
      <w:r>
        <w:rPr>
          <w:rFonts w:ascii="Times New Roman" w:hAnsi="Times New Roman" w:cs="Times New Roman"/>
          <w:sz w:val="20"/>
        </w:rPr>
        <w:t xml:space="preserve"> </w:t>
      </w:r>
      <w:r w:rsidRPr="00EC651C">
        <w:rPr>
          <w:rFonts w:ascii="Times New Roman" w:hAnsi="Times New Roman" w:cs="Times New Roman"/>
          <w:sz w:val="20"/>
        </w:rPr>
        <w:t>(Пункт в редакции, введенной в действие с 12 июля 2012 года </w:t>
      </w:r>
      <w:hyperlink r:id="rId12" w:anchor="6520IM" w:history="1">
        <w:r w:rsidRPr="00EC651C">
          <w:rPr>
            <w:rStyle w:val="a3"/>
            <w:rFonts w:ascii="Times New Roman" w:hAnsi="Times New Roman" w:cs="Times New Roman"/>
            <w:color w:val="auto"/>
            <w:sz w:val="20"/>
            <w:u w:val="none"/>
          </w:rPr>
          <w:t>Федеральным законом от 10 июля 2012 года N 117-ФЗ</w:t>
        </w:r>
      </w:hyperlink>
      <w:r w:rsidRPr="00EC651C">
        <w:rPr>
          <w:rFonts w:ascii="Times New Roman" w:hAnsi="Times New Roman" w:cs="Times New Roman"/>
          <w:sz w:val="20"/>
        </w:rPr>
        <w:t>. - См. </w:t>
      </w:r>
      <w:hyperlink r:id="rId13" w:anchor="6580IP" w:history="1">
        <w:r w:rsidRPr="00EC651C">
          <w:rPr>
            <w:rStyle w:val="a3"/>
            <w:rFonts w:ascii="Times New Roman" w:hAnsi="Times New Roman" w:cs="Times New Roman"/>
            <w:color w:val="auto"/>
            <w:sz w:val="20"/>
            <w:u w:val="none"/>
          </w:rPr>
          <w:t>предыдущую редакцию</w:t>
        </w:r>
      </w:hyperlink>
      <w:r>
        <w:rPr>
          <w:rFonts w:ascii="Times New Roman" w:hAnsi="Times New Roman" w:cs="Times New Roman"/>
          <w:sz w:val="20"/>
        </w:rPr>
        <w:t>)</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3) разработке технической документации на объекты защиты.</w:t>
      </w:r>
    </w:p>
    <w:p w:rsid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3. В отношении объектов защиты специального назначения, в том числе объектов военного назначения, атомных станций, производственных объектов, объектов переработки, хранения радиоактивных и взрывчатых веществ и материалов, объектов уничтожения и хранения химического оружия и средств взрывания, наземных космических объектов и стартовых комплексов, горных выработок, объектов, расположенных в лесах, наряду с настоящим Федеральным законом должны соблюдаться требования пожарной безопасности, установленные нормативными правовыми актами Российской Федерации.</w:t>
      </w:r>
      <w:r>
        <w:rPr>
          <w:rFonts w:ascii="Times New Roman" w:hAnsi="Times New Roman" w:cs="Times New Roman"/>
          <w:sz w:val="20"/>
        </w:rPr>
        <w:t xml:space="preserve"> </w:t>
      </w:r>
      <w:r w:rsidRPr="00EC651C">
        <w:rPr>
          <w:rFonts w:ascii="Times New Roman" w:hAnsi="Times New Roman" w:cs="Times New Roman"/>
          <w:sz w:val="20"/>
        </w:rPr>
        <w:t>(Часть в редакции, введенной в действие с 12 июля 2012 года </w:t>
      </w:r>
      <w:hyperlink r:id="rId14" w:anchor="6520IM" w:history="1">
        <w:r w:rsidRPr="00EC651C">
          <w:rPr>
            <w:rStyle w:val="a3"/>
            <w:rFonts w:ascii="Times New Roman" w:hAnsi="Times New Roman" w:cs="Times New Roman"/>
            <w:color w:val="auto"/>
            <w:sz w:val="20"/>
            <w:u w:val="none"/>
          </w:rPr>
          <w:t>Федеральным законом от 10 июля 2012 года N 117-ФЗ</w:t>
        </w:r>
      </w:hyperlink>
      <w:r w:rsidRPr="00EC651C">
        <w:rPr>
          <w:rFonts w:ascii="Times New Roman" w:hAnsi="Times New Roman" w:cs="Times New Roman"/>
          <w:sz w:val="20"/>
        </w:rPr>
        <w:t>. - См. </w:t>
      </w:r>
      <w:hyperlink r:id="rId15" w:anchor="65A0IQ" w:history="1">
        <w:r w:rsidRPr="00EC651C">
          <w:rPr>
            <w:rStyle w:val="a3"/>
            <w:rFonts w:ascii="Times New Roman" w:hAnsi="Times New Roman" w:cs="Times New Roman"/>
            <w:color w:val="auto"/>
            <w:sz w:val="20"/>
            <w:u w:val="none"/>
          </w:rPr>
          <w:t>предыдущую редакцию</w:t>
        </w:r>
      </w:hyperlink>
      <w:r>
        <w:rPr>
          <w:rFonts w:ascii="Times New Roman" w:hAnsi="Times New Roman" w:cs="Times New Roman"/>
          <w:sz w:val="20"/>
        </w:rPr>
        <w:t>)</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 xml:space="preserve">4. Техническое регулирование в области пожарной безопасности ядерного оружия и связанных с ним процессов разработки, производства, эксплуатации, хранения, перевозки, ликвидации и утилизации его составных частей, а также в области пожарной безопасности зданий и сооружений, </w:t>
      </w:r>
      <w:r w:rsidRPr="00EC651C">
        <w:rPr>
          <w:rFonts w:ascii="Times New Roman" w:hAnsi="Times New Roman" w:cs="Times New Roman"/>
          <w:sz w:val="20"/>
        </w:rPr>
        <w:lastRenderedPageBreak/>
        <w:t>объектов организаций ядерного оружейного комплекса Российской Федерации устанавливается законодательством Российской Федерации.</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5. В отношении объектов культурного наследия (памятников истории и культуры) народов Российской Федерации религиозного назначения требования пожарной безопасности устанавливаются соответствующим нормативным документом по пожарной безопасности.</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6. В отношении средств обеспечения пожарной безопасности и пожаротушения требования пожарной безопасности устанавливаются </w:t>
      </w:r>
      <w:hyperlink r:id="rId16" w:anchor="7D20K3" w:history="1">
        <w:r w:rsidRPr="00EC651C">
          <w:rPr>
            <w:rStyle w:val="a3"/>
            <w:rFonts w:ascii="Times New Roman" w:hAnsi="Times New Roman" w:cs="Times New Roman"/>
            <w:color w:val="auto"/>
            <w:sz w:val="20"/>
            <w:u w:val="none"/>
          </w:rPr>
          <w:t>техническим регламентом Евразийского экономического союза "О требованиях к средствам обеспечения пожарной безопасности и пожаротушения" (ТР ЕАЭС 043/2017)</w:t>
        </w:r>
      </w:hyperlink>
      <w:r w:rsidRPr="00EC651C">
        <w:rPr>
          <w:rFonts w:ascii="Times New Roman" w:hAnsi="Times New Roman" w:cs="Times New Roman"/>
          <w:sz w:val="20"/>
        </w:rPr>
        <w:t>.</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Техническое регулирование в области пожарной б</w:t>
      </w:r>
      <w:r>
        <w:rPr>
          <w:rFonts w:ascii="Times New Roman" w:hAnsi="Times New Roman" w:cs="Times New Roman"/>
          <w:sz w:val="20"/>
        </w:rPr>
        <w:t>езопасности представляет собой:</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1) установление в нормативных правовых актах Российской Федерации и нормативных документах по пожарной безопасности требований пожарной безопасности к продукции, процессам проектирования, производства, эксплуатации, хранения, транспортиро</w:t>
      </w:r>
      <w:r>
        <w:rPr>
          <w:rFonts w:ascii="Times New Roman" w:hAnsi="Times New Roman" w:cs="Times New Roman"/>
          <w:sz w:val="20"/>
        </w:rPr>
        <w:t>вания, реализации и утилизации;</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2) правовое регулирование отношений в области применения и использования тр</w:t>
      </w:r>
      <w:r>
        <w:rPr>
          <w:rFonts w:ascii="Times New Roman" w:hAnsi="Times New Roman" w:cs="Times New Roman"/>
          <w:sz w:val="20"/>
        </w:rPr>
        <w:t>ебований пожарной безопасности;</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3) правовое регулирование отношений</w:t>
      </w:r>
      <w:r>
        <w:rPr>
          <w:rFonts w:ascii="Times New Roman" w:hAnsi="Times New Roman" w:cs="Times New Roman"/>
          <w:sz w:val="20"/>
        </w:rPr>
        <w:t xml:space="preserve"> в области оценки соответствия.</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2. К нормативным правовым актам Российской Федерации по пожарной безопасности относятся технические регламенты, принятые в соответствии с </w:t>
      </w:r>
      <w:hyperlink r:id="rId17" w:anchor="64U0IK" w:history="1">
        <w:r w:rsidRPr="00EC651C">
          <w:rPr>
            <w:rStyle w:val="a3"/>
            <w:rFonts w:ascii="Times New Roman" w:hAnsi="Times New Roman" w:cs="Times New Roman"/>
            <w:color w:val="auto"/>
            <w:sz w:val="20"/>
            <w:u w:val="none"/>
          </w:rPr>
          <w:t>Федеральным законом "О техническом регулировании"</w:t>
        </w:r>
      </w:hyperlink>
      <w:r w:rsidRPr="00EC651C">
        <w:rPr>
          <w:rFonts w:ascii="Times New Roman" w:hAnsi="Times New Roman" w:cs="Times New Roman"/>
          <w:sz w:val="20"/>
        </w:rPr>
        <w:t>, федеральные законы и иные нормативные правовые акты Российской Федерации, устанавливающие обязательные для исполнения требования пожарной безопасности.</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3. К нормативным документам по п</w:t>
      </w:r>
      <w:r>
        <w:rPr>
          <w:rFonts w:ascii="Times New Roman" w:hAnsi="Times New Roman" w:cs="Times New Roman"/>
          <w:sz w:val="20"/>
        </w:rPr>
        <w:t>ожарной безопасности относятся:</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 xml:space="preserve">1) национальные стандарты, своды правил, а также иные содержащие требования пожарной безопасности документы, которые включены в перечень документов по стандартизации и в результате применения которых на добровольной основе обеспечивается соблюдение требований </w:t>
      </w:r>
      <w:r>
        <w:rPr>
          <w:rFonts w:ascii="Times New Roman" w:hAnsi="Times New Roman" w:cs="Times New Roman"/>
          <w:sz w:val="20"/>
        </w:rPr>
        <w:t>настоящего Федерального закона;</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2) стандарты организаций, содержащие требования пожарной безопасности, а также специальные технические условия, отражающие специфику обеспечения пожарной безопасности зданий и сооружений и содержащие комплекс необходимых инженерно-технических и организационных мероприятий по обеспечению пожарной безопасности.</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4. В случае, если положениями настоящего Федерального закона (за исключением положений </w:t>
      </w:r>
      <w:hyperlink r:id="rId18" w:anchor="8Q00LT" w:history="1">
        <w:r w:rsidRPr="00EC651C">
          <w:rPr>
            <w:rStyle w:val="a3"/>
            <w:rFonts w:ascii="Times New Roman" w:hAnsi="Times New Roman" w:cs="Times New Roman"/>
            <w:color w:val="auto"/>
            <w:sz w:val="20"/>
            <w:u w:val="none"/>
          </w:rPr>
          <w:t>статьи 64</w:t>
        </w:r>
      </w:hyperlink>
      <w:r w:rsidRPr="00EC651C">
        <w:rPr>
          <w:rFonts w:ascii="Times New Roman" w:hAnsi="Times New Roman" w:cs="Times New Roman"/>
          <w:sz w:val="20"/>
        </w:rPr>
        <w:t>, </w:t>
      </w:r>
      <w:hyperlink r:id="rId19" w:anchor="A7U0NG" w:history="1">
        <w:r w:rsidRPr="00EC651C">
          <w:rPr>
            <w:rStyle w:val="a3"/>
            <w:rFonts w:ascii="Times New Roman" w:hAnsi="Times New Roman" w:cs="Times New Roman"/>
            <w:color w:val="auto"/>
            <w:sz w:val="20"/>
            <w:u w:val="none"/>
          </w:rPr>
          <w:t>части 1 статьи 82</w:t>
        </w:r>
      </w:hyperlink>
      <w:r w:rsidRPr="00EC651C">
        <w:rPr>
          <w:rFonts w:ascii="Times New Roman" w:hAnsi="Times New Roman" w:cs="Times New Roman"/>
          <w:sz w:val="20"/>
        </w:rPr>
        <w:t>, </w:t>
      </w:r>
      <w:hyperlink r:id="rId20" w:anchor="A7C0N9" w:history="1">
        <w:r w:rsidRPr="00EC651C">
          <w:rPr>
            <w:rStyle w:val="a3"/>
            <w:rFonts w:ascii="Times New Roman" w:hAnsi="Times New Roman" w:cs="Times New Roman"/>
            <w:color w:val="auto"/>
            <w:sz w:val="20"/>
            <w:u w:val="none"/>
          </w:rPr>
          <w:t>части 7 статьи 83</w:t>
        </w:r>
      </w:hyperlink>
      <w:r w:rsidRPr="00EC651C">
        <w:rPr>
          <w:rFonts w:ascii="Times New Roman" w:hAnsi="Times New Roman" w:cs="Times New Roman"/>
          <w:sz w:val="20"/>
        </w:rPr>
        <w:t>, </w:t>
      </w:r>
      <w:hyperlink r:id="rId21" w:anchor="BR20PB" w:history="1">
        <w:r w:rsidRPr="00EC651C">
          <w:rPr>
            <w:rStyle w:val="a3"/>
            <w:rFonts w:ascii="Times New Roman" w:hAnsi="Times New Roman" w:cs="Times New Roman"/>
            <w:color w:val="auto"/>
            <w:sz w:val="20"/>
            <w:u w:val="none"/>
          </w:rPr>
          <w:t>части 12 статьи 84</w:t>
        </w:r>
      </w:hyperlink>
      <w:r w:rsidRPr="00EC651C">
        <w:rPr>
          <w:rFonts w:ascii="Times New Roman" w:hAnsi="Times New Roman" w:cs="Times New Roman"/>
          <w:sz w:val="20"/>
        </w:rPr>
        <w:t>, </w:t>
      </w:r>
      <w:hyperlink r:id="rId22" w:anchor="A8S0NK" w:history="1">
        <w:r w:rsidRPr="00EC651C">
          <w:rPr>
            <w:rStyle w:val="a3"/>
            <w:rFonts w:ascii="Times New Roman" w:hAnsi="Times New Roman" w:cs="Times New Roman"/>
            <w:color w:val="auto"/>
            <w:sz w:val="20"/>
            <w:u w:val="none"/>
          </w:rPr>
          <w:t>частей 1_1</w:t>
        </w:r>
      </w:hyperlink>
      <w:r w:rsidRPr="00EC651C">
        <w:rPr>
          <w:rFonts w:ascii="Times New Roman" w:hAnsi="Times New Roman" w:cs="Times New Roman"/>
          <w:sz w:val="20"/>
        </w:rPr>
        <w:t> и </w:t>
      </w:r>
      <w:hyperlink r:id="rId23" w:anchor="A8S0NK" w:history="1">
        <w:r w:rsidRPr="00EC651C">
          <w:rPr>
            <w:rStyle w:val="a3"/>
            <w:rFonts w:ascii="Times New Roman" w:hAnsi="Times New Roman" w:cs="Times New Roman"/>
            <w:color w:val="auto"/>
            <w:sz w:val="20"/>
            <w:u w:val="none"/>
          </w:rPr>
          <w:t>1_2 статьи 97 настоящего Федерального закона</w:t>
        </w:r>
      </w:hyperlink>
      <w:r w:rsidRPr="00EC651C">
        <w:rPr>
          <w:rFonts w:ascii="Times New Roman" w:hAnsi="Times New Roman" w:cs="Times New Roman"/>
          <w:sz w:val="20"/>
        </w:rPr>
        <w:t xml:space="preserve">) устанавливаются более высокие требования пожарной безопасности, чем </w:t>
      </w:r>
      <w:r w:rsidRPr="00EC651C">
        <w:rPr>
          <w:rFonts w:ascii="Times New Roman" w:hAnsi="Times New Roman" w:cs="Times New Roman"/>
          <w:sz w:val="20"/>
        </w:rPr>
        <w:lastRenderedPageBreak/>
        <w:t xml:space="preserve">требования, действовавшие до дня вступления в силу соответствующих положений настоящего Федерального закона, в отношении объектов защиты, которые были введены в эксплуатацию либо проектная документация на которые была направлена на экспертизу до дня вступления в силу соответствующих положений настоящего Федерального закона, применяются ранее действовавшие требования. При этом в отношении объектов защиты, на которых были проведены капитальный ремонт, реконструкция или техническое перевооружение, требования настоящего Федерального закона применяются в части, соответствующей объему работ по капитальному ремонту, реконструкции </w:t>
      </w:r>
      <w:r>
        <w:rPr>
          <w:rFonts w:ascii="Times New Roman" w:hAnsi="Times New Roman" w:cs="Times New Roman"/>
          <w:sz w:val="20"/>
        </w:rPr>
        <w:t>или техническому перевооружению.</w:t>
      </w:r>
    </w:p>
    <w:p w:rsidR="00642C69" w:rsidRDefault="00642C69" w:rsidP="003E1142">
      <w:pPr>
        <w:spacing w:after="0" w:line="240" w:lineRule="auto"/>
        <w:ind w:firstLine="709"/>
        <w:jc w:val="both"/>
        <w:rPr>
          <w:rFonts w:ascii="Times New Roman" w:hAnsi="Times New Roman" w:cs="Times New Roman"/>
          <w:b/>
          <w:sz w:val="20"/>
        </w:rPr>
      </w:pPr>
    </w:p>
    <w:p w:rsidR="00AC5F50" w:rsidRDefault="003E1142" w:rsidP="003E1142">
      <w:pPr>
        <w:spacing w:after="0" w:line="240" w:lineRule="auto"/>
        <w:ind w:firstLine="709"/>
        <w:jc w:val="both"/>
        <w:rPr>
          <w:rFonts w:ascii="Times New Roman" w:hAnsi="Times New Roman" w:cs="Times New Roman"/>
          <w:b/>
          <w:sz w:val="20"/>
        </w:rPr>
      </w:pPr>
      <w:r w:rsidRPr="007B4E74">
        <w:rPr>
          <w:rFonts w:ascii="Times New Roman" w:hAnsi="Times New Roman" w:cs="Times New Roman"/>
          <w:b/>
          <w:sz w:val="20"/>
        </w:rPr>
        <w:t xml:space="preserve">Лекция 10. </w:t>
      </w:r>
      <w:r w:rsidR="00AC5F50">
        <w:rPr>
          <w:rFonts w:ascii="Times New Roman" w:hAnsi="Times New Roman" w:cs="Times New Roman"/>
          <w:b/>
          <w:sz w:val="20"/>
        </w:rPr>
        <w:t xml:space="preserve">Контроль за эвакуационными путями в средствах </w:t>
      </w:r>
    </w:p>
    <w:p w:rsidR="003E1142" w:rsidRDefault="00EC651C" w:rsidP="003E1142">
      <w:pPr>
        <w:spacing w:after="0" w:line="240" w:lineRule="auto"/>
        <w:ind w:firstLine="709"/>
        <w:jc w:val="both"/>
        <w:rPr>
          <w:rFonts w:ascii="Times New Roman" w:hAnsi="Times New Roman" w:cs="Times New Roman"/>
          <w:b/>
          <w:sz w:val="20"/>
        </w:rPr>
      </w:pPr>
      <w:proofErr w:type="gramStart"/>
      <w:r>
        <w:rPr>
          <w:rFonts w:ascii="Times New Roman" w:hAnsi="Times New Roman" w:cs="Times New Roman"/>
          <w:b/>
          <w:sz w:val="20"/>
        </w:rPr>
        <w:t>р</w:t>
      </w:r>
      <w:r w:rsidR="00AC5F50">
        <w:rPr>
          <w:rFonts w:ascii="Times New Roman" w:hAnsi="Times New Roman" w:cs="Times New Roman"/>
          <w:b/>
          <w:sz w:val="20"/>
        </w:rPr>
        <w:t>азмещения</w:t>
      </w:r>
      <w:proofErr w:type="gramEnd"/>
    </w:p>
    <w:p w:rsidR="00EC651C" w:rsidRDefault="00EC651C" w:rsidP="003E1142">
      <w:pPr>
        <w:spacing w:after="0" w:line="240" w:lineRule="auto"/>
        <w:ind w:firstLine="709"/>
        <w:jc w:val="both"/>
        <w:rPr>
          <w:rFonts w:ascii="Times New Roman" w:hAnsi="Times New Roman" w:cs="Times New Roman"/>
          <w:b/>
          <w:sz w:val="20"/>
        </w:rPr>
      </w:pPr>
    </w:p>
    <w:p w:rsidR="00EC651C" w:rsidRPr="00642C69" w:rsidRDefault="00EC651C" w:rsidP="00EC651C">
      <w:pPr>
        <w:spacing w:after="0" w:line="240" w:lineRule="auto"/>
        <w:ind w:firstLine="709"/>
        <w:jc w:val="both"/>
        <w:rPr>
          <w:rFonts w:ascii="Times New Roman" w:hAnsi="Times New Roman" w:cs="Times New Roman"/>
          <w:sz w:val="20"/>
        </w:rPr>
      </w:pPr>
      <w:r>
        <w:rPr>
          <w:rFonts w:ascii="Times New Roman" w:hAnsi="Times New Roman" w:cs="Times New Roman"/>
          <w:sz w:val="20"/>
        </w:rPr>
        <w:t xml:space="preserve">Не всегда пожар – </w:t>
      </w:r>
      <w:r w:rsidRPr="00642C69">
        <w:rPr>
          <w:rFonts w:ascii="Times New Roman" w:hAnsi="Times New Roman" w:cs="Times New Roman"/>
          <w:sz w:val="20"/>
        </w:rPr>
        <w:t>настоящая причина трагедии. К сожалению, нередко сотрудники не могут эвакуироваться из пылающего здания, потому что банально аварийный выход завален строительным мусором, рухлядью или попросту закрыт, а у кого находятся ключи — неизвестно.</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Сохранить жизнь и здоровье персонала, а также избавить собственника бизнеса от административного штрафа за нарушения помогут знания техники безопасности.</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Эвакуационный выход</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Он же запасной выход. Должен выводить с первого этажа на улицу или в безопасную зону, причем его ширина и протяженность рассчитывается исходя из количества людей в здании. Со второго этажа и выше выход должен вести на запасную лестницу или лестничную клетку. Части здания, оборудованные противопожарными перегородками, должны иметь отдельные выходы.</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Кроме того, эвакуационный выход обязательно обозначается на плане здания, а в помещениях размещаются указатели, ведущие по направлению к безопасной зоне. План эвакуации должен быть составлен для всех этажей здания, а в некоторых случаях, разрабатывается секционный план. Так, например, для номеров гостиниц и мотелей оформляются локальные планы.</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xml:space="preserve">Пути эвакуации </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Требования к запасным выходам по пожарной безопасности обозначены в Федеральном законе №123 от 2008 года, где указаны три основополагающих пункта:</w:t>
      </w:r>
    </w:p>
    <w:p w:rsidR="00EC651C" w:rsidRPr="00642C69" w:rsidRDefault="00EC651C" w:rsidP="00EC651C">
      <w:pPr>
        <w:numPr>
          <w:ilvl w:val="0"/>
          <w:numId w:val="8"/>
        </w:numPr>
        <w:spacing w:after="0" w:line="240" w:lineRule="auto"/>
        <w:jc w:val="both"/>
        <w:rPr>
          <w:rFonts w:ascii="Times New Roman" w:hAnsi="Times New Roman" w:cs="Times New Roman"/>
          <w:sz w:val="20"/>
        </w:rPr>
      </w:pPr>
      <w:r w:rsidRPr="00642C69">
        <w:rPr>
          <w:rFonts w:ascii="Times New Roman" w:hAnsi="Times New Roman" w:cs="Times New Roman"/>
          <w:sz w:val="20"/>
        </w:rPr>
        <w:t>Эвакуационные маршруты и выходы должны обеспечивать беспрепятственный выход людей из горящего строения.</w:t>
      </w:r>
    </w:p>
    <w:p w:rsidR="00EC651C" w:rsidRPr="00642C69" w:rsidRDefault="00EC651C" w:rsidP="00EC651C">
      <w:pPr>
        <w:numPr>
          <w:ilvl w:val="0"/>
          <w:numId w:val="8"/>
        </w:numPr>
        <w:spacing w:after="0" w:line="240" w:lineRule="auto"/>
        <w:jc w:val="both"/>
        <w:rPr>
          <w:rFonts w:ascii="Times New Roman" w:hAnsi="Times New Roman" w:cs="Times New Roman"/>
          <w:sz w:val="20"/>
        </w:rPr>
      </w:pPr>
      <w:r w:rsidRPr="00642C69">
        <w:rPr>
          <w:rFonts w:ascii="Times New Roman" w:hAnsi="Times New Roman" w:cs="Times New Roman"/>
          <w:sz w:val="20"/>
        </w:rPr>
        <w:t>Проектирование эвакуационных выходов не связано с установкой противопожарных систем.</w:t>
      </w:r>
    </w:p>
    <w:p w:rsidR="00EC651C" w:rsidRPr="00642C69" w:rsidRDefault="00EC651C" w:rsidP="00EC651C">
      <w:pPr>
        <w:numPr>
          <w:ilvl w:val="0"/>
          <w:numId w:val="8"/>
        </w:numPr>
        <w:spacing w:after="0" w:line="240" w:lineRule="auto"/>
        <w:jc w:val="both"/>
        <w:rPr>
          <w:rFonts w:ascii="Times New Roman" w:hAnsi="Times New Roman" w:cs="Times New Roman"/>
          <w:sz w:val="20"/>
        </w:rPr>
      </w:pPr>
      <w:r w:rsidRPr="00642C69">
        <w:rPr>
          <w:rFonts w:ascii="Times New Roman" w:hAnsi="Times New Roman" w:cs="Times New Roman"/>
          <w:sz w:val="20"/>
        </w:rPr>
        <w:t>Эвакуационный выход напрямую связан с улицей.</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lastRenderedPageBreak/>
        <w:t>Последнее требование относится к первому и цокольному этажам, на остальных этажах эвакуационный маршрут включает в себя проходные цеха, коридоры, фойе, вестибюли и лестницы, в том числе ведущие на крышу.</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Согласно правилам пожарной безопасности, эвакуационный маршрут должен быть максимально коротким вне зависимости от планировки помещения. Это означает, что он может проходить не только по лестничным клеткам, но и по смежным цехам, если они имеют выход на улицу.</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К дверям эвакуационных выходов предъявляются особые требования пожарной безопасности:</w:t>
      </w:r>
      <w:r>
        <w:rPr>
          <w:rFonts w:ascii="Times New Roman" w:hAnsi="Times New Roman" w:cs="Times New Roman"/>
          <w:sz w:val="20"/>
        </w:rPr>
        <w:t xml:space="preserve"> </w:t>
      </w:r>
      <w:r w:rsidRPr="00642C69">
        <w:rPr>
          <w:rFonts w:ascii="Times New Roman" w:hAnsi="Times New Roman" w:cs="Times New Roman"/>
          <w:sz w:val="20"/>
        </w:rPr>
        <w:t>Распашные двери и ворота не являются препятствием при эвакуации, но если конструкция дверей относится к категории откатных, раздвижных, рулонных или секционных, то они ограничивают проходимость — необходимо иметь возможность быстро демонтировать препятствие для увеличения потока людей.</w:t>
      </w:r>
      <w:r>
        <w:rPr>
          <w:rFonts w:ascii="Times New Roman" w:hAnsi="Times New Roman" w:cs="Times New Roman"/>
          <w:sz w:val="20"/>
        </w:rPr>
        <w:t xml:space="preserve"> </w:t>
      </w:r>
      <w:r w:rsidRPr="00642C69">
        <w:rPr>
          <w:rFonts w:ascii="Times New Roman" w:hAnsi="Times New Roman" w:cs="Times New Roman"/>
          <w:sz w:val="20"/>
        </w:rPr>
        <w:t>Лифты и эскалаторы не относятся к элементам, которые учитываются при проектировании путей эвакуации. Во время пожара, наоборот, они представляют угрозу для жизни.</w:t>
      </w:r>
      <w:r>
        <w:rPr>
          <w:rFonts w:ascii="Times New Roman" w:hAnsi="Times New Roman" w:cs="Times New Roman"/>
          <w:sz w:val="20"/>
        </w:rPr>
        <w:t xml:space="preserve"> </w:t>
      </w:r>
      <w:r w:rsidRPr="00642C69">
        <w:rPr>
          <w:rFonts w:ascii="Times New Roman" w:hAnsi="Times New Roman" w:cs="Times New Roman"/>
          <w:sz w:val="20"/>
        </w:rPr>
        <w:t>Запрещено проектировать маршруты по кровлям.</w:t>
      </w:r>
      <w:r>
        <w:rPr>
          <w:rFonts w:ascii="Times New Roman" w:hAnsi="Times New Roman" w:cs="Times New Roman"/>
          <w:sz w:val="20"/>
        </w:rPr>
        <w:t xml:space="preserve"> </w:t>
      </w:r>
      <w:r w:rsidRPr="00642C69">
        <w:rPr>
          <w:rFonts w:ascii="Times New Roman" w:hAnsi="Times New Roman" w:cs="Times New Roman"/>
          <w:sz w:val="20"/>
        </w:rPr>
        <w:t>Для выхода людей из подземных сооружений предусмотрены отдельные требования:</w:t>
      </w:r>
    </w:p>
    <w:p w:rsidR="00EC651C" w:rsidRDefault="00EC651C" w:rsidP="00EC651C">
      <w:pPr>
        <w:spacing w:after="0" w:line="240" w:lineRule="auto"/>
        <w:ind w:left="720"/>
        <w:jc w:val="both"/>
        <w:rPr>
          <w:rFonts w:ascii="Times New Roman" w:hAnsi="Times New Roman" w:cs="Times New Roman"/>
          <w:sz w:val="20"/>
        </w:rPr>
      </w:pPr>
      <w:r>
        <w:rPr>
          <w:rFonts w:ascii="Times New Roman" w:hAnsi="Times New Roman" w:cs="Times New Roman"/>
          <w:sz w:val="20"/>
        </w:rPr>
        <w:t xml:space="preserve">– </w:t>
      </w:r>
      <w:r w:rsidRPr="00642C69">
        <w:rPr>
          <w:rFonts w:ascii="Times New Roman" w:hAnsi="Times New Roman" w:cs="Times New Roman"/>
          <w:sz w:val="20"/>
        </w:rPr>
        <w:t xml:space="preserve">Выход из подземных сооружений и цокольных этажей должен быть </w:t>
      </w:r>
    </w:p>
    <w:p w:rsidR="00EC651C" w:rsidRPr="00642C69" w:rsidRDefault="00EC651C" w:rsidP="00EC651C">
      <w:pPr>
        <w:spacing w:after="0" w:line="240" w:lineRule="auto"/>
        <w:jc w:val="both"/>
        <w:rPr>
          <w:rFonts w:ascii="Times New Roman" w:hAnsi="Times New Roman" w:cs="Times New Roman"/>
          <w:sz w:val="20"/>
        </w:rPr>
      </w:pPr>
      <w:proofErr w:type="gramStart"/>
      <w:r w:rsidRPr="00642C69">
        <w:rPr>
          <w:rFonts w:ascii="Times New Roman" w:hAnsi="Times New Roman" w:cs="Times New Roman"/>
          <w:sz w:val="20"/>
        </w:rPr>
        <w:t>отдельным</w:t>
      </w:r>
      <w:proofErr w:type="gramEnd"/>
      <w:r w:rsidRPr="00642C69">
        <w:rPr>
          <w:rFonts w:ascii="Times New Roman" w:hAnsi="Times New Roman" w:cs="Times New Roman"/>
          <w:sz w:val="20"/>
        </w:rPr>
        <w:t xml:space="preserve"> от общего подъезда.</w:t>
      </w:r>
    </w:p>
    <w:p w:rsidR="00EC651C" w:rsidRDefault="00EC651C" w:rsidP="00EC651C">
      <w:pPr>
        <w:spacing w:after="0" w:line="240" w:lineRule="auto"/>
        <w:ind w:left="720"/>
        <w:jc w:val="both"/>
        <w:rPr>
          <w:rFonts w:ascii="Times New Roman" w:hAnsi="Times New Roman" w:cs="Times New Roman"/>
          <w:sz w:val="20"/>
        </w:rPr>
      </w:pPr>
      <w:r>
        <w:rPr>
          <w:rFonts w:ascii="Times New Roman" w:hAnsi="Times New Roman" w:cs="Times New Roman"/>
          <w:sz w:val="20"/>
        </w:rPr>
        <w:t xml:space="preserve">– </w:t>
      </w:r>
      <w:r w:rsidRPr="00642C69">
        <w:rPr>
          <w:rFonts w:ascii="Times New Roman" w:hAnsi="Times New Roman" w:cs="Times New Roman"/>
          <w:sz w:val="20"/>
        </w:rPr>
        <w:t>Возможен общий тамбур,</w:t>
      </w:r>
      <w:r>
        <w:rPr>
          <w:rFonts w:ascii="Times New Roman" w:hAnsi="Times New Roman" w:cs="Times New Roman"/>
          <w:sz w:val="20"/>
        </w:rPr>
        <w:t xml:space="preserve"> но разделенный противопожарной</w:t>
      </w:r>
    </w:p>
    <w:p w:rsidR="00EC651C" w:rsidRPr="00642C69" w:rsidRDefault="00EC651C" w:rsidP="00EC651C">
      <w:pPr>
        <w:spacing w:after="0" w:line="240" w:lineRule="auto"/>
        <w:jc w:val="both"/>
        <w:rPr>
          <w:rFonts w:ascii="Times New Roman" w:hAnsi="Times New Roman" w:cs="Times New Roman"/>
          <w:sz w:val="20"/>
        </w:rPr>
      </w:pPr>
      <w:proofErr w:type="gramStart"/>
      <w:r w:rsidRPr="00642C69">
        <w:rPr>
          <w:rFonts w:ascii="Times New Roman" w:hAnsi="Times New Roman" w:cs="Times New Roman"/>
          <w:sz w:val="20"/>
        </w:rPr>
        <w:t>перегородкой</w:t>
      </w:r>
      <w:proofErr w:type="gramEnd"/>
      <w:r w:rsidRPr="00642C69">
        <w:rPr>
          <w:rFonts w:ascii="Times New Roman" w:hAnsi="Times New Roman" w:cs="Times New Roman"/>
          <w:sz w:val="20"/>
        </w:rPr>
        <w:t xml:space="preserve"> — чтобы людской поток не смешивался при ЧС.</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Минимальная ширина проходов и лестниц рассчитывается исходя из количества людей в здании, при этом в расчет берется предельно возможное число.</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Требования к эвакуационным выходам по пожарной безопасности</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xml:space="preserve">Высота должна быть не менее </w:t>
      </w:r>
      <w:smartTag w:uri="urn:schemas-microsoft-com:office:smarttags" w:element="metricconverter">
        <w:smartTagPr>
          <w:attr w:name="ProductID" w:val="2 м"/>
        </w:smartTagPr>
        <w:r w:rsidRPr="00642C69">
          <w:rPr>
            <w:rFonts w:ascii="Times New Roman" w:hAnsi="Times New Roman" w:cs="Times New Roman"/>
            <w:sz w:val="20"/>
          </w:rPr>
          <w:t>2 м</w:t>
        </w:r>
      </w:smartTag>
      <w:r w:rsidRPr="00642C69">
        <w:rPr>
          <w:rFonts w:ascii="Times New Roman" w:hAnsi="Times New Roman" w:cs="Times New Roman"/>
          <w:sz w:val="20"/>
        </w:rPr>
        <w:t xml:space="preserve">. Если проход ведет к одному рабочему месту, то допускается, что он может быть небольшой, однако, его ширина должна быть не менее </w:t>
      </w:r>
      <w:smartTag w:uri="urn:schemas-microsoft-com:office:smarttags" w:element="metricconverter">
        <w:smartTagPr>
          <w:attr w:name="ProductID" w:val="0,7 м"/>
        </w:smartTagPr>
        <w:r w:rsidRPr="00642C69">
          <w:rPr>
            <w:rFonts w:ascii="Times New Roman" w:hAnsi="Times New Roman" w:cs="Times New Roman"/>
            <w:sz w:val="20"/>
          </w:rPr>
          <w:t>0,7 м</w:t>
        </w:r>
      </w:smartTag>
      <w:r w:rsidRPr="00642C69">
        <w:rPr>
          <w:rFonts w:ascii="Times New Roman" w:hAnsi="Times New Roman" w:cs="Times New Roman"/>
          <w:sz w:val="20"/>
        </w:rPr>
        <w:t xml:space="preserve">. В иных случаях ширина должна быть не менее </w:t>
      </w:r>
      <w:smartTag w:uri="urn:schemas-microsoft-com:office:smarttags" w:element="metricconverter">
        <w:smartTagPr>
          <w:attr w:name="ProductID" w:val="1 м"/>
        </w:smartTagPr>
        <w:r w:rsidRPr="00642C69">
          <w:rPr>
            <w:rFonts w:ascii="Times New Roman" w:hAnsi="Times New Roman" w:cs="Times New Roman"/>
            <w:sz w:val="20"/>
          </w:rPr>
          <w:t>1 м</w:t>
        </w:r>
      </w:smartTag>
      <w:r w:rsidRPr="00642C69">
        <w:rPr>
          <w:rFonts w:ascii="Times New Roman" w:hAnsi="Times New Roman" w:cs="Times New Roman"/>
          <w:sz w:val="20"/>
        </w:rPr>
        <w:t>.</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По закону СП 1.13130.2009, существуют более конкретные требования:</w:t>
      </w:r>
      <w:r>
        <w:rPr>
          <w:rFonts w:ascii="Times New Roman" w:hAnsi="Times New Roman" w:cs="Times New Roman"/>
          <w:sz w:val="20"/>
        </w:rPr>
        <w:t xml:space="preserve"> </w:t>
      </w:r>
      <w:r w:rsidRPr="00642C69">
        <w:rPr>
          <w:rFonts w:ascii="Times New Roman" w:hAnsi="Times New Roman" w:cs="Times New Roman"/>
          <w:sz w:val="20"/>
        </w:rPr>
        <w:t xml:space="preserve">в таких учреждениях, как детские сады, школы, интернаты и дома престарелых, ширина прохода должна быть не менее </w:t>
      </w:r>
      <w:smartTag w:uri="urn:schemas-microsoft-com:office:smarttags" w:element="metricconverter">
        <w:smartTagPr>
          <w:attr w:name="ProductID" w:val="1,35 м"/>
        </w:smartTagPr>
        <w:r w:rsidRPr="00642C69">
          <w:rPr>
            <w:rFonts w:ascii="Times New Roman" w:hAnsi="Times New Roman" w:cs="Times New Roman"/>
            <w:sz w:val="20"/>
          </w:rPr>
          <w:t>1,35 м</w:t>
        </w:r>
      </w:smartTag>
      <w:r w:rsidRPr="00642C69">
        <w:rPr>
          <w:rFonts w:ascii="Times New Roman" w:hAnsi="Times New Roman" w:cs="Times New Roman"/>
          <w:sz w:val="20"/>
        </w:rPr>
        <w:t>;</w:t>
      </w:r>
      <w:r>
        <w:rPr>
          <w:rFonts w:ascii="Times New Roman" w:hAnsi="Times New Roman" w:cs="Times New Roman"/>
          <w:sz w:val="20"/>
        </w:rPr>
        <w:t xml:space="preserve"> </w:t>
      </w:r>
      <w:r w:rsidRPr="00642C69">
        <w:rPr>
          <w:rFonts w:ascii="Times New Roman" w:hAnsi="Times New Roman" w:cs="Times New Roman"/>
          <w:sz w:val="20"/>
        </w:rPr>
        <w:t xml:space="preserve">в зданиях, где на каждом этаже находится более 200 человек, ширина прохода должна быть не менее 1, </w:t>
      </w:r>
      <w:smartTag w:uri="urn:schemas-microsoft-com:office:smarttags" w:element="metricconverter">
        <w:smartTagPr>
          <w:attr w:name="ProductID" w:val="2 м"/>
        </w:smartTagPr>
        <w:r w:rsidRPr="00642C69">
          <w:rPr>
            <w:rFonts w:ascii="Times New Roman" w:hAnsi="Times New Roman" w:cs="Times New Roman"/>
            <w:sz w:val="20"/>
          </w:rPr>
          <w:t>2 м</w:t>
        </w:r>
      </w:smartTag>
      <w:r w:rsidRPr="00642C69">
        <w:rPr>
          <w:rFonts w:ascii="Times New Roman" w:hAnsi="Times New Roman" w:cs="Times New Roman"/>
          <w:sz w:val="20"/>
        </w:rPr>
        <w:t>;</w:t>
      </w:r>
      <w:r>
        <w:rPr>
          <w:rFonts w:ascii="Times New Roman" w:hAnsi="Times New Roman" w:cs="Times New Roman"/>
          <w:sz w:val="20"/>
        </w:rPr>
        <w:t xml:space="preserve"> </w:t>
      </w:r>
      <w:r w:rsidRPr="00642C69">
        <w:rPr>
          <w:rFonts w:ascii="Times New Roman" w:hAnsi="Times New Roman" w:cs="Times New Roman"/>
          <w:sz w:val="20"/>
        </w:rPr>
        <w:t xml:space="preserve">наименьшая из возможных ширина лестничных маршей — </w:t>
      </w:r>
      <w:smartTag w:uri="urn:schemas-microsoft-com:office:smarttags" w:element="metricconverter">
        <w:smartTagPr>
          <w:attr w:name="ProductID" w:val="0,9 м"/>
        </w:smartTagPr>
        <w:r w:rsidRPr="00642C69">
          <w:rPr>
            <w:rFonts w:ascii="Times New Roman" w:hAnsi="Times New Roman" w:cs="Times New Roman"/>
            <w:sz w:val="20"/>
          </w:rPr>
          <w:t>0,9 м</w:t>
        </w:r>
      </w:smartTag>
      <w:r w:rsidRPr="00642C69">
        <w:rPr>
          <w:rFonts w:ascii="Times New Roman" w:hAnsi="Times New Roman" w:cs="Times New Roman"/>
          <w:sz w:val="20"/>
        </w:rPr>
        <w:t>;</w:t>
      </w:r>
      <w:r>
        <w:rPr>
          <w:rFonts w:ascii="Times New Roman" w:hAnsi="Times New Roman" w:cs="Times New Roman"/>
          <w:sz w:val="20"/>
        </w:rPr>
        <w:t xml:space="preserve"> </w:t>
      </w:r>
      <w:r w:rsidRPr="00642C69">
        <w:rPr>
          <w:rFonts w:ascii="Times New Roman" w:hAnsi="Times New Roman" w:cs="Times New Roman"/>
          <w:sz w:val="20"/>
        </w:rPr>
        <w:t xml:space="preserve">в случае если лестница ведет к одному рабочему месту — ее ширина </w:t>
      </w:r>
      <w:smartTag w:uri="urn:schemas-microsoft-com:office:smarttags" w:element="metricconverter">
        <w:smartTagPr>
          <w:attr w:name="ProductID" w:val="0,7 м"/>
        </w:smartTagPr>
        <w:r w:rsidRPr="00642C69">
          <w:rPr>
            <w:rFonts w:ascii="Times New Roman" w:hAnsi="Times New Roman" w:cs="Times New Roman"/>
            <w:sz w:val="20"/>
          </w:rPr>
          <w:t>0,7 м</w:t>
        </w:r>
      </w:smartTag>
      <w:r w:rsidRPr="00642C69">
        <w:rPr>
          <w:rFonts w:ascii="Times New Roman" w:hAnsi="Times New Roman" w:cs="Times New Roman"/>
          <w:sz w:val="20"/>
        </w:rPr>
        <w:t>.</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Помимо указанных правил, существуют также и нормативы:</w:t>
      </w:r>
      <w:r>
        <w:rPr>
          <w:rFonts w:ascii="Times New Roman" w:hAnsi="Times New Roman" w:cs="Times New Roman"/>
          <w:sz w:val="20"/>
        </w:rPr>
        <w:t xml:space="preserve"> </w:t>
      </w:r>
      <w:r w:rsidRPr="00642C69">
        <w:rPr>
          <w:rFonts w:ascii="Times New Roman" w:hAnsi="Times New Roman" w:cs="Times New Roman"/>
          <w:sz w:val="20"/>
        </w:rPr>
        <w:t>все двери распашных конструкций, независимо от того, где они установлены, должны открываться в сторону выхода, а следовательно, «подсказывать» эвакуационный маршрут;</w:t>
      </w:r>
      <w:r>
        <w:rPr>
          <w:rFonts w:ascii="Times New Roman" w:hAnsi="Times New Roman" w:cs="Times New Roman"/>
          <w:sz w:val="20"/>
        </w:rPr>
        <w:t xml:space="preserve"> </w:t>
      </w:r>
      <w:r w:rsidRPr="00642C69">
        <w:rPr>
          <w:rFonts w:ascii="Times New Roman" w:hAnsi="Times New Roman" w:cs="Times New Roman"/>
          <w:sz w:val="20"/>
        </w:rPr>
        <w:t>запрещено оборудовать двери сложно открываемыми запорами;</w:t>
      </w:r>
    </w:p>
    <w:p w:rsidR="00EC651C" w:rsidRPr="00642C69" w:rsidRDefault="00EC651C" w:rsidP="00EC651C">
      <w:pPr>
        <w:spacing w:after="0" w:line="240" w:lineRule="auto"/>
        <w:jc w:val="both"/>
        <w:rPr>
          <w:rFonts w:ascii="Times New Roman" w:hAnsi="Times New Roman" w:cs="Times New Roman"/>
          <w:sz w:val="20"/>
        </w:rPr>
      </w:pPr>
      <w:proofErr w:type="gramStart"/>
      <w:r w:rsidRPr="00642C69">
        <w:rPr>
          <w:rFonts w:ascii="Times New Roman" w:hAnsi="Times New Roman" w:cs="Times New Roman"/>
          <w:sz w:val="20"/>
        </w:rPr>
        <w:lastRenderedPageBreak/>
        <w:t>двери</w:t>
      </w:r>
      <w:proofErr w:type="gramEnd"/>
      <w:r w:rsidRPr="00642C69">
        <w:rPr>
          <w:rFonts w:ascii="Times New Roman" w:hAnsi="Times New Roman" w:cs="Times New Roman"/>
          <w:sz w:val="20"/>
        </w:rPr>
        <w:t>, выходящие на лестничные клетки, должны иметь уплотнители, чтобы воспрепятствовать распространению дыма;</w:t>
      </w:r>
      <w:r>
        <w:rPr>
          <w:rFonts w:ascii="Times New Roman" w:hAnsi="Times New Roman" w:cs="Times New Roman"/>
          <w:sz w:val="20"/>
        </w:rPr>
        <w:t xml:space="preserve"> </w:t>
      </w:r>
      <w:r w:rsidRPr="00642C69">
        <w:rPr>
          <w:rFonts w:ascii="Times New Roman" w:hAnsi="Times New Roman" w:cs="Times New Roman"/>
          <w:sz w:val="20"/>
        </w:rPr>
        <w:t>на всем аварийном маршруте должно работать освещение.</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Если в здании имеется выход на улицу, который не соответствует правилам пожарной безопасности, то его можно использовать, но не учитывать при проектировании эвакуационного маршрута.</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Правила содержания эвакуационных маршрутов и выходов</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В своде правил указаны два требования по содержанию и эксплуатации путей эвакуации. Заметим, что они также входят и в состав ведомственных и отраслевых правил:</w:t>
      </w:r>
    </w:p>
    <w:p w:rsidR="00EC651C" w:rsidRPr="00642C69" w:rsidRDefault="00EC651C" w:rsidP="00EC651C">
      <w:pPr>
        <w:numPr>
          <w:ilvl w:val="0"/>
          <w:numId w:val="13"/>
        </w:numPr>
        <w:spacing w:after="0" w:line="240" w:lineRule="auto"/>
        <w:jc w:val="both"/>
        <w:rPr>
          <w:rFonts w:ascii="Times New Roman" w:hAnsi="Times New Roman" w:cs="Times New Roman"/>
          <w:sz w:val="20"/>
        </w:rPr>
      </w:pPr>
      <w:r w:rsidRPr="00642C69">
        <w:rPr>
          <w:rFonts w:ascii="Times New Roman" w:hAnsi="Times New Roman" w:cs="Times New Roman"/>
          <w:sz w:val="20"/>
        </w:rPr>
        <w:t>Запрещено захламлять проходы.</w:t>
      </w:r>
    </w:p>
    <w:p w:rsidR="00EC651C" w:rsidRPr="00642C69" w:rsidRDefault="00EC651C" w:rsidP="00EC651C">
      <w:pPr>
        <w:numPr>
          <w:ilvl w:val="0"/>
          <w:numId w:val="13"/>
        </w:numPr>
        <w:spacing w:after="0" w:line="240" w:lineRule="auto"/>
        <w:jc w:val="both"/>
        <w:rPr>
          <w:rFonts w:ascii="Times New Roman" w:hAnsi="Times New Roman" w:cs="Times New Roman"/>
          <w:sz w:val="20"/>
        </w:rPr>
      </w:pPr>
      <w:r w:rsidRPr="00642C69">
        <w:rPr>
          <w:rFonts w:ascii="Times New Roman" w:hAnsi="Times New Roman" w:cs="Times New Roman"/>
          <w:sz w:val="20"/>
        </w:rPr>
        <w:t>Запрещено создавать преграды к проходам в виде турникетов, дверей, перегородок, тамбуров и прочего.</w:t>
      </w:r>
    </w:p>
    <w:p w:rsidR="00EC651C" w:rsidRPr="00642C69" w:rsidRDefault="00EC651C" w:rsidP="00EC651C">
      <w:pPr>
        <w:numPr>
          <w:ilvl w:val="0"/>
          <w:numId w:val="13"/>
        </w:numPr>
        <w:spacing w:after="0" w:line="240" w:lineRule="auto"/>
        <w:jc w:val="both"/>
        <w:rPr>
          <w:rFonts w:ascii="Times New Roman" w:hAnsi="Times New Roman" w:cs="Times New Roman"/>
          <w:sz w:val="20"/>
        </w:rPr>
      </w:pPr>
      <w:r w:rsidRPr="00642C69">
        <w:rPr>
          <w:rFonts w:ascii="Times New Roman" w:hAnsi="Times New Roman" w:cs="Times New Roman"/>
          <w:sz w:val="20"/>
        </w:rPr>
        <w:t>Своевременно проводить ремонт и поддерживать в рабочем состоянии.</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 xml:space="preserve">Требования к лестницам </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Требования пожарной безопасности к размерам эвакуационных выходов способны свести с ума кого угодно. Например, при проектировании лестниц необходимо учитывать не только указанные выше ширину и высоту лестничных клеток, но и угол наклона.</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Идеальным считается угол под 45 градусов, поскольку он самый удобный для людей. Однако допустимые значения имеют различные варианты, поэтому подобрать подходящий под архитектуру конкретного здания будет несложно.</w:t>
      </w:r>
    </w:p>
    <w:p w:rsidR="00EC651C" w:rsidRPr="00642C69" w:rsidRDefault="00EC651C" w:rsidP="00EC651C">
      <w:pPr>
        <w:spacing w:after="0" w:line="240" w:lineRule="auto"/>
        <w:ind w:firstLine="709"/>
        <w:jc w:val="both"/>
        <w:rPr>
          <w:rFonts w:ascii="Times New Roman" w:hAnsi="Times New Roman" w:cs="Times New Roman"/>
          <w:sz w:val="20"/>
        </w:rPr>
      </w:pPr>
      <w:r w:rsidRPr="00642C69">
        <w:rPr>
          <w:rFonts w:ascii="Times New Roman" w:hAnsi="Times New Roman" w:cs="Times New Roman"/>
          <w:sz w:val="20"/>
        </w:rPr>
        <w:t>В случае если речь идет о наружных пожарных лестницах, то требований к ним предъявляется больше:</w:t>
      </w:r>
      <w:r>
        <w:rPr>
          <w:rFonts w:ascii="Times New Roman" w:hAnsi="Times New Roman" w:cs="Times New Roman"/>
          <w:sz w:val="20"/>
        </w:rPr>
        <w:t xml:space="preserve"> </w:t>
      </w:r>
      <w:r w:rsidRPr="00642C69">
        <w:rPr>
          <w:rFonts w:ascii="Times New Roman" w:hAnsi="Times New Roman" w:cs="Times New Roman"/>
          <w:sz w:val="20"/>
        </w:rPr>
        <w:t xml:space="preserve">вертикальные наружные лестницы устанавливаются на зданиях не выше </w:t>
      </w:r>
      <w:smartTag w:uri="urn:schemas-microsoft-com:office:smarttags" w:element="metricconverter">
        <w:smartTagPr>
          <w:attr w:name="ProductID" w:val="20 м"/>
        </w:smartTagPr>
        <w:r w:rsidRPr="00642C69">
          <w:rPr>
            <w:rFonts w:ascii="Times New Roman" w:hAnsi="Times New Roman" w:cs="Times New Roman"/>
            <w:sz w:val="20"/>
          </w:rPr>
          <w:t>20 м</w:t>
        </w:r>
      </w:smartTag>
      <w:r w:rsidRPr="00642C69">
        <w:rPr>
          <w:rFonts w:ascii="Times New Roman" w:hAnsi="Times New Roman" w:cs="Times New Roman"/>
          <w:sz w:val="20"/>
        </w:rPr>
        <w:t>;</w:t>
      </w:r>
      <w:r>
        <w:rPr>
          <w:rFonts w:ascii="Times New Roman" w:hAnsi="Times New Roman" w:cs="Times New Roman"/>
          <w:sz w:val="20"/>
        </w:rPr>
        <w:t xml:space="preserve"> </w:t>
      </w:r>
      <w:r w:rsidRPr="00642C69">
        <w:rPr>
          <w:rFonts w:ascii="Times New Roman" w:hAnsi="Times New Roman" w:cs="Times New Roman"/>
          <w:sz w:val="20"/>
        </w:rPr>
        <w:t xml:space="preserve">если здание выше </w:t>
      </w:r>
      <w:smartTag w:uri="urn:schemas-microsoft-com:office:smarttags" w:element="metricconverter">
        <w:smartTagPr>
          <w:attr w:name="ProductID" w:val="20 м"/>
        </w:smartTagPr>
        <w:r w:rsidRPr="00642C69">
          <w:rPr>
            <w:rFonts w:ascii="Times New Roman" w:hAnsi="Times New Roman" w:cs="Times New Roman"/>
            <w:sz w:val="20"/>
          </w:rPr>
          <w:t>20 м</w:t>
        </w:r>
      </w:smartTag>
      <w:r w:rsidRPr="00642C69">
        <w:rPr>
          <w:rFonts w:ascii="Times New Roman" w:hAnsi="Times New Roman" w:cs="Times New Roman"/>
          <w:sz w:val="20"/>
        </w:rPr>
        <w:t xml:space="preserve"> — вертикальные лестницы заменяются маршевыми конструкциями;</w:t>
      </w:r>
      <w:r>
        <w:rPr>
          <w:rFonts w:ascii="Times New Roman" w:hAnsi="Times New Roman" w:cs="Times New Roman"/>
          <w:sz w:val="20"/>
        </w:rPr>
        <w:t xml:space="preserve"> </w:t>
      </w:r>
      <w:r w:rsidRPr="00642C69">
        <w:rPr>
          <w:rFonts w:ascii="Times New Roman" w:hAnsi="Times New Roman" w:cs="Times New Roman"/>
          <w:sz w:val="20"/>
        </w:rPr>
        <w:t xml:space="preserve">ограждения лестниц должны выдерживать нагрузку </w:t>
      </w:r>
      <w:smartTag w:uri="urn:schemas-microsoft-com:office:smarttags" w:element="metricconverter">
        <w:smartTagPr>
          <w:attr w:name="ProductID" w:val="54 кг"/>
        </w:smartTagPr>
        <w:r w:rsidRPr="00642C69">
          <w:rPr>
            <w:rFonts w:ascii="Times New Roman" w:hAnsi="Times New Roman" w:cs="Times New Roman"/>
            <w:sz w:val="20"/>
          </w:rPr>
          <w:t>54 кг</w:t>
        </w:r>
      </w:smartTag>
      <w:r w:rsidRPr="00642C69">
        <w:rPr>
          <w:rFonts w:ascii="Times New Roman" w:hAnsi="Times New Roman" w:cs="Times New Roman"/>
          <w:sz w:val="20"/>
        </w:rPr>
        <w:t>;</w:t>
      </w:r>
      <w:r>
        <w:rPr>
          <w:rFonts w:ascii="Times New Roman" w:hAnsi="Times New Roman" w:cs="Times New Roman"/>
          <w:sz w:val="20"/>
        </w:rPr>
        <w:t xml:space="preserve"> </w:t>
      </w:r>
      <w:r w:rsidRPr="00642C69">
        <w:rPr>
          <w:rFonts w:ascii="Times New Roman" w:hAnsi="Times New Roman" w:cs="Times New Roman"/>
          <w:sz w:val="20"/>
        </w:rPr>
        <w:t>должны быть изготовлены из негорючего материала;</w:t>
      </w:r>
      <w:r>
        <w:rPr>
          <w:rFonts w:ascii="Times New Roman" w:hAnsi="Times New Roman" w:cs="Times New Roman"/>
          <w:sz w:val="20"/>
        </w:rPr>
        <w:t xml:space="preserve"> </w:t>
      </w:r>
      <w:r w:rsidRPr="00642C69">
        <w:rPr>
          <w:rFonts w:ascii="Times New Roman" w:hAnsi="Times New Roman" w:cs="Times New Roman"/>
          <w:sz w:val="20"/>
        </w:rPr>
        <w:t>устанавливаться на стены из огнеупорного материала;</w:t>
      </w:r>
      <w:r>
        <w:rPr>
          <w:rFonts w:ascii="Times New Roman" w:hAnsi="Times New Roman" w:cs="Times New Roman"/>
          <w:sz w:val="20"/>
        </w:rPr>
        <w:t xml:space="preserve"> </w:t>
      </w:r>
      <w:r w:rsidRPr="00642C69">
        <w:rPr>
          <w:rFonts w:ascii="Times New Roman" w:hAnsi="Times New Roman" w:cs="Times New Roman"/>
          <w:sz w:val="20"/>
        </w:rPr>
        <w:t xml:space="preserve">находиться на расстоянии от ближайшего окна не менее чем в </w:t>
      </w:r>
      <w:smartTag w:uri="urn:schemas-microsoft-com:office:smarttags" w:element="metricconverter">
        <w:smartTagPr>
          <w:attr w:name="ProductID" w:val="1 м"/>
        </w:smartTagPr>
        <w:r w:rsidRPr="00642C69">
          <w:rPr>
            <w:rFonts w:ascii="Times New Roman" w:hAnsi="Times New Roman" w:cs="Times New Roman"/>
            <w:sz w:val="20"/>
          </w:rPr>
          <w:t>1 м</w:t>
        </w:r>
      </w:smartTag>
      <w:r w:rsidRPr="00642C69">
        <w:rPr>
          <w:rFonts w:ascii="Times New Roman" w:hAnsi="Times New Roman" w:cs="Times New Roman"/>
          <w:sz w:val="20"/>
        </w:rPr>
        <w:t>;</w:t>
      </w:r>
      <w:r>
        <w:rPr>
          <w:rFonts w:ascii="Times New Roman" w:hAnsi="Times New Roman" w:cs="Times New Roman"/>
          <w:sz w:val="20"/>
        </w:rPr>
        <w:t xml:space="preserve"> </w:t>
      </w:r>
      <w:r w:rsidRPr="00642C69">
        <w:rPr>
          <w:rFonts w:ascii="Times New Roman" w:hAnsi="Times New Roman" w:cs="Times New Roman"/>
          <w:sz w:val="20"/>
        </w:rPr>
        <w:t>лестничная площадка должна быть такой же широкой, как и лестничный марш;</w:t>
      </w:r>
      <w:r>
        <w:rPr>
          <w:rFonts w:ascii="Times New Roman" w:hAnsi="Times New Roman" w:cs="Times New Roman"/>
          <w:sz w:val="20"/>
        </w:rPr>
        <w:t xml:space="preserve"> </w:t>
      </w:r>
      <w:r w:rsidRPr="00642C69">
        <w:rPr>
          <w:rFonts w:ascii="Times New Roman" w:hAnsi="Times New Roman" w:cs="Times New Roman"/>
          <w:sz w:val="20"/>
        </w:rPr>
        <w:t xml:space="preserve">ограждения подобной конструкции должны быть не менее </w:t>
      </w:r>
      <w:smartTag w:uri="urn:schemas-microsoft-com:office:smarttags" w:element="metricconverter">
        <w:smartTagPr>
          <w:attr w:name="ProductID" w:val="1,2 м"/>
        </w:smartTagPr>
        <w:r w:rsidRPr="00642C69">
          <w:rPr>
            <w:rFonts w:ascii="Times New Roman" w:hAnsi="Times New Roman" w:cs="Times New Roman"/>
            <w:sz w:val="20"/>
          </w:rPr>
          <w:t>1,2 м</w:t>
        </w:r>
      </w:smartTag>
      <w:r w:rsidRPr="00642C69">
        <w:rPr>
          <w:rFonts w:ascii="Times New Roman" w:hAnsi="Times New Roman" w:cs="Times New Roman"/>
          <w:sz w:val="20"/>
        </w:rPr>
        <w:t xml:space="preserve"> в высоту.</w:t>
      </w:r>
    </w:p>
    <w:p w:rsidR="00EC651C" w:rsidRPr="007B4E74" w:rsidRDefault="00EC651C" w:rsidP="003E1142">
      <w:pPr>
        <w:spacing w:after="0" w:line="240" w:lineRule="auto"/>
        <w:jc w:val="both"/>
        <w:rPr>
          <w:rFonts w:ascii="Times New Roman" w:hAnsi="Times New Roman" w:cs="Times New Roman"/>
          <w:b/>
          <w:sz w:val="20"/>
        </w:rPr>
      </w:pPr>
    </w:p>
    <w:p w:rsidR="00AC5F50" w:rsidRDefault="00AC5F50" w:rsidP="003E1142">
      <w:pPr>
        <w:spacing w:after="0" w:line="240" w:lineRule="auto"/>
        <w:ind w:firstLine="709"/>
        <w:jc w:val="both"/>
        <w:rPr>
          <w:rFonts w:ascii="Times New Roman" w:hAnsi="Times New Roman" w:cs="Times New Roman"/>
          <w:b/>
          <w:sz w:val="20"/>
        </w:rPr>
      </w:pPr>
      <w:r>
        <w:rPr>
          <w:rFonts w:ascii="Times New Roman" w:hAnsi="Times New Roman" w:cs="Times New Roman"/>
          <w:b/>
          <w:sz w:val="20"/>
        </w:rPr>
        <w:t xml:space="preserve">РАЗДЕЛ 4. СОВРЕМЕННЫЕ СРЕДСТВА БЕЗОПАСНОСТИ В </w:t>
      </w:r>
    </w:p>
    <w:p w:rsidR="00AC5F50" w:rsidRDefault="00AC5F50" w:rsidP="003E1142">
      <w:pPr>
        <w:spacing w:after="0" w:line="240" w:lineRule="auto"/>
        <w:ind w:firstLine="709"/>
        <w:jc w:val="both"/>
        <w:rPr>
          <w:rFonts w:ascii="Times New Roman" w:hAnsi="Times New Roman" w:cs="Times New Roman"/>
          <w:b/>
          <w:sz w:val="20"/>
        </w:rPr>
      </w:pPr>
      <w:r>
        <w:rPr>
          <w:rFonts w:ascii="Times New Roman" w:hAnsi="Times New Roman" w:cs="Times New Roman"/>
          <w:b/>
          <w:sz w:val="20"/>
        </w:rPr>
        <w:t>ИНДУСТРИИ ГОСТЕПРИИМСТВА</w:t>
      </w:r>
    </w:p>
    <w:p w:rsidR="00AC5F50" w:rsidRDefault="00AC5F50" w:rsidP="003E1142">
      <w:pPr>
        <w:spacing w:after="0" w:line="240" w:lineRule="auto"/>
        <w:ind w:firstLine="709"/>
        <w:jc w:val="both"/>
        <w:rPr>
          <w:rFonts w:ascii="Times New Roman" w:hAnsi="Times New Roman" w:cs="Times New Roman"/>
          <w:b/>
          <w:sz w:val="20"/>
        </w:rPr>
      </w:pPr>
    </w:p>
    <w:p w:rsidR="00AC5F50" w:rsidRDefault="003E1142" w:rsidP="003E1142">
      <w:pPr>
        <w:spacing w:after="0" w:line="240" w:lineRule="auto"/>
        <w:ind w:firstLine="709"/>
        <w:jc w:val="both"/>
        <w:rPr>
          <w:rFonts w:ascii="Times New Roman" w:hAnsi="Times New Roman" w:cs="Times New Roman"/>
          <w:b/>
          <w:sz w:val="20"/>
        </w:rPr>
      </w:pPr>
      <w:r w:rsidRPr="007B4E74">
        <w:rPr>
          <w:rFonts w:ascii="Times New Roman" w:hAnsi="Times New Roman" w:cs="Times New Roman"/>
          <w:b/>
          <w:sz w:val="20"/>
        </w:rPr>
        <w:t xml:space="preserve">Лекция 11. </w:t>
      </w:r>
      <w:r w:rsidR="00AC5F50">
        <w:rPr>
          <w:rFonts w:ascii="Times New Roman" w:hAnsi="Times New Roman" w:cs="Times New Roman"/>
          <w:b/>
          <w:sz w:val="20"/>
        </w:rPr>
        <w:t xml:space="preserve">Сохранность имущества гостей и сотрудников </w:t>
      </w:r>
    </w:p>
    <w:p w:rsidR="003E1142" w:rsidRPr="00AC5F50" w:rsidRDefault="00AC5F50" w:rsidP="003E1142">
      <w:pPr>
        <w:spacing w:after="0" w:line="240" w:lineRule="auto"/>
        <w:ind w:firstLine="709"/>
        <w:jc w:val="both"/>
        <w:rPr>
          <w:rFonts w:ascii="Times New Roman" w:hAnsi="Times New Roman" w:cs="Times New Roman"/>
          <w:b/>
          <w:sz w:val="20"/>
        </w:rPr>
      </w:pPr>
      <w:proofErr w:type="gramStart"/>
      <w:r>
        <w:rPr>
          <w:rFonts w:ascii="Times New Roman" w:hAnsi="Times New Roman" w:cs="Times New Roman"/>
          <w:b/>
          <w:sz w:val="20"/>
        </w:rPr>
        <w:t>гостиницы</w:t>
      </w:r>
      <w:proofErr w:type="gramEnd"/>
    </w:p>
    <w:p w:rsidR="003E1142" w:rsidRDefault="003E1142" w:rsidP="003E1142">
      <w:pPr>
        <w:spacing w:after="0" w:line="240" w:lineRule="auto"/>
        <w:ind w:firstLine="709"/>
        <w:jc w:val="both"/>
        <w:rPr>
          <w:rFonts w:ascii="Times New Roman" w:hAnsi="Times New Roman" w:cs="Times New Roman"/>
          <w:b/>
          <w:sz w:val="20"/>
        </w:rPr>
      </w:pP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 xml:space="preserve">Для того чтобы гарантировать сохранность имущества клиентов, в гостиницах разработаны и осуществляются целые программы, системы и </w:t>
      </w:r>
      <w:r w:rsidRPr="00EC651C">
        <w:rPr>
          <w:rFonts w:ascii="Times New Roman" w:hAnsi="Times New Roman" w:cs="Times New Roman"/>
          <w:sz w:val="20"/>
        </w:rPr>
        <w:lastRenderedPageBreak/>
        <w:t>комплексы мер безопасности. Одним из средств имущественной безопасности клиентов отеля являются камеры хранения и сейфы. Во избежание неприятностей гостей отеля информируют о возможности хранения багажа в камере хранения (</w:t>
      </w:r>
      <w:proofErr w:type="spellStart"/>
      <w:r w:rsidRPr="00EC651C">
        <w:rPr>
          <w:rFonts w:ascii="Times New Roman" w:hAnsi="Times New Roman" w:cs="Times New Roman"/>
          <w:sz w:val="20"/>
        </w:rPr>
        <w:t>Luggage</w:t>
      </w:r>
      <w:proofErr w:type="spellEnd"/>
      <w:r w:rsidRPr="00EC651C">
        <w:rPr>
          <w:rFonts w:ascii="Times New Roman" w:hAnsi="Times New Roman" w:cs="Times New Roman"/>
          <w:sz w:val="20"/>
        </w:rPr>
        <w:t xml:space="preserve"> </w:t>
      </w:r>
      <w:proofErr w:type="spellStart"/>
      <w:r w:rsidRPr="00EC651C">
        <w:rPr>
          <w:rFonts w:ascii="Times New Roman" w:hAnsi="Times New Roman" w:cs="Times New Roman"/>
          <w:sz w:val="20"/>
        </w:rPr>
        <w:t>room</w:t>
      </w:r>
      <w:proofErr w:type="spellEnd"/>
      <w:r w:rsidRPr="00EC651C">
        <w:rPr>
          <w:rFonts w:ascii="Times New Roman" w:hAnsi="Times New Roman" w:cs="Times New Roman"/>
          <w:sz w:val="20"/>
        </w:rPr>
        <w:t>), а особо ценных вещей - в депозитных ячейках (</w:t>
      </w:r>
      <w:proofErr w:type="spellStart"/>
      <w:r w:rsidRPr="00EC651C">
        <w:rPr>
          <w:rFonts w:ascii="Times New Roman" w:hAnsi="Times New Roman" w:cs="Times New Roman"/>
          <w:sz w:val="20"/>
        </w:rPr>
        <w:t>Safe</w:t>
      </w:r>
      <w:proofErr w:type="spellEnd"/>
      <w:r w:rsidRPr="00EC651C">
        <w:rPr>
          <w:rFonts w:ascii="Times New Roman" w:hAnsi="Times New Roman" w:cs="Times New Roman"/>
          <w:sz w:val="20"/>
        </w:rPr>
        <w:t xml:space="preserve"> </w:t>
      </w:r>
      <w:proofErr w:type="spellStart"/>
      <w:r w:rsidRPr="00EC651C">
        <w:rPr>
          <w:rFonts w:ascii="Times New Roman" w:hAnsi="Times New Roman" w:cs="Times New Roman"/>
          <w:sz w:val="20"/>
        </w:rPr>
        <w:t>Deposit</w:t>
      </w:r>
      <w:proofErr w:type="spellEnd"/>
      <w:r w:rsidRPr="00EC651C">
        <w:rPr>
          <w:rFonts w:ascii="Times New Roman" w:hAnsi="Times New Roman" w:cs="Times New Roman"/>
          <w:sz w:val="20"/>
        </w:rPr>
        <w:t xml:space="preserve"> </w:t>
      </w:r>
      <w:proofErr w:type="spellStart"/>
      <w:r w:rsidRPr="00EC651C">
        <w:rPr>
          <w:rFonts w:ascii="Times New Roman" w:hAnsi="Times New Roman" w:cs="Times New Roman"/>
          <w:sz w:val="20"/>
        </w:rPr>
        <w:t>Boxes</w:t>
      </w:r>
      <w:proofErr w:type="spellEnd"/>
      <w:r w:rsidRPr="00EC651C">
        <w:rPr>
          <w:rFonts w:ascii="Times New Roman" w:hAnsi="Times New Roman" w:cs="Times New Roman"/>
          <w:sz w:val="20"/>
        </w:rPr>
        <w:t>) или в индивидуальных сейфах (</w:t>
      </w:r>
      <w:proofErr w:type="spellStart"/>
      <w:r w:rsidRPr="00EC651C">
        <w:rPr>
          <w:rFonts w:ascii="Times New Roman" w:hAnsi="Times New Roman" w:cs="Times New Roman"/>
          <w:sz w:val="20"/>
        </w:rPr>
        <w:t>Individual</w:t>
      </w:r>
      <w:proofErr w:type="spellEnd"/>
      <w:r w:rsidRPr="00EC651C">
        <w:rPr>
          <w:rFonts w:ascii="Times New Roman" w:hAnsi="Times New Roman" w:cs="Times New Roman"/>
          <w:sz w:val="20"/>
        </w:rPr>
        <w:t xml:space="preserve"> </w:t>
      </w:r>
      <w:proofErr w:type="spellStart"/>
      <w:r w:rsidRPr="00EC651C">
        <w:rPr>
          <w:rFonts w:ascii="Times New Roman" w:hAnsi="Times New Roman" w:cs="Times New Roman"/>
          <w:sz w:val="20"/>
        </w:rPr>
        <w:t>safes</w:t>
      </w:r>
      <w:proofErr w:type="spellEnd"/>
      <w:r w:rsidRPr="00EC651C">
        <w:rPr>
          <w:rFonts w:ascii="Times New Roman" w:hAnsi="Times New Roman" w:cs="Times New Roman"/>
          <w:sz w:val="20"/>
        </w:rPr>
        <w:t>).</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Камера хранения. Возможность хранения багажа в безопасном месте - одно из основных требований к уровню обслуживания отеля. К услугам камеры хранения гости прибегают в следующих случаях:</w:t>
      </w:r>
      <w:r>
        <w:rPr>
          <w:rFonts w:ascii="Times New Roman" w:hAnsi="Times New Roman" w:cs="Times New Roman"/>
          <w:sz w:val="20"/>
        </w:rPr>
        <w:t xml:space="preserve"> </w:t>
      </w:r>
      <w:r w:rsidRPr="00EC651C">
        <w:rPr>
          <w:rFonts w:ascii="Times New Roman" w:hAnsi="Times New Roman" w:cs="Times New Roman"/>
          <w:sz w:val="20"/>
        </w:rPr>
        <w:t>багаж слишком громоздкий, занимает много места в номере и мешает гостю;</w:t>
      </w:r>
      <w:r>
        <w:rPr>
          <w:rFonts w:ascii="Times New Roman" w:hAnsi="Times New Roman" w:cs="Times New Roman"/>
          <w:sz w:val="20"/>
        </w:rPr>
        <w:t xml:space="preserve"> </w:t>
      </w:r>
      <w:r w:rsidRPr="00EC651C">
        <w:rPr>
          <w:rFonts w:ascii="Times New Roman" w:hAnsi="Times New Roman" w:cs="Times New Roman"/>
          <w:sz w:val="20"/>
        </w:rPr>
        <w:t>клиент временно покидает гостиницу, скажем, уезжает на несколько дней в другой город, а затем возвращается и получает багаж;</w:t>
      </w:r>
      <w:r>
        <w:rPr>
          <w:rFonts w:ascii="Times New Roman" w:hAnsi="Times New Roman" w:cs="Times New Roman"/>
          <w:sz w:val="20"/>
        </w:rPr>
        <w:t xml:space="preserve"> </w:t>
      </w:r>
      <w:r w:rsidRPr="00EC651C">
        <w:rPr>
          <w:rFonts w:ascii="Times New Roman" w:hAnsi="Times New Roman" w:cs="Times New Roman"/>
          <w:sz w:val="20"/>
        </w:rPr>
        <w:t>гости, часто размещающиеся в каком-либо </w:t>
      </w:r>
      <w:r w:rsidRPr="00EC651C">
        <w:rPr>
          <w:rFonts w:ascii="Times New Roman" w:hAnsi="Times New Roman" w:cs="Times New Roman"/>
          <w:bCs/>
          <w:sz w:val="20"/>
        </w:rPr>
        <w:t>отеле</w:t>
      </w:r>
      <w:r w:rsidRPr="00EC651C">
        <w:rPr>
          <w:rFonts w:ascii="Times New Roman" w:hAnsi="Times New Roman" w:cs="Times New Roman"/>
          <w:sz w:val="20"/>
        </w:rPr>
        <w:t>, могут оставить часть своего багажа до следующего приезда.</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При приеме вещей, проживающих на хранение ответственный за данный участок работы сотрудник фиксирует основные данные:</w:t>
      </w:r>
      <w:r>
        <w:rPr>
          <w:rFonts w:ascii="Times New Roman" w:hAnsi="Times New Roman" w:cs="Times New Roman"/>
          <w:sz w:val="20"/>
        </w:rPr>
        <w:t xml:space="preserve"> </w:t>
      </w:r>
      <w:r w:rsidRPr="00EC651C">
        <w:rPr>
          <w:rFonts w:ascii="Times New Roman" w:hAnsi="Times New Roman" w:cs="Times New Roman"/>
          <w:sz w:val="20"/>
        </w:rPr>
        <w:t>фамилию гостя;</w:t>
      </w:r>
      <w:r>
        <w:rPr>
          <w:rFonts w:ascii="Times New Roman" w:hAnsi="Times New Roman" w:cs="Times New Roman"/>
          <w:sz w:val="20"/>
        </w:rPr>
        <w:t xml:space="preserve"> </w:t>
      </w:r>
      <w:r w:rsidRPr="00EC651C">
        <w:rPr>
          <w:rFonts w:ascii="Times New Roman" w:hAnsi="Times New Roman" w:cs="Times New Roman"/>
          <w:sz w:val="20"/>
        </w:rPr>
        <w:t>номер комнаты; количество мест багажа;</w:t>
      </w:r>
      <w:r>
        <w:rPr>
          <w:rFonts w:ascii="Times New Roman" w:hAnsi="Times New Roman" w:cs="Times New Roman"/>
          <w:sz w:val="20"/>
        </w:rPr>
        <w:t xml:space="preserve"> </w:t>
      </w:r>
      <w:r w:rsidRPr="00EC651C">
        <w:rPr>
          <w:rFonts w:ascii="Times New Roman" w:hAnsi="Times New Roman" w:cs="Times New Roman"/>
          <w:sz w:val="20"/>
        </w:rPr>
        <w:t>срок хранения багажа.</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И выдает соответствующий багажный жетон (талон приема багажа).</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Хранение багажа может быть бесплатным или с оплатой по тарифу. Как правило, хранение ручного багажа (сумок, портфелей, чемоданов) не более двух мест бесплатное. Хранение вещей больших габаритов производится за плату. Выдача багажа осуществляется по предъявлению багажного жетона. При выдаче багажа необходимо предлагать гостям помощь подносчика багажа или швейцара.</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Сотрудникам камеры хранения запрещено принимать:</w:t>
      </w:r>
      <w:r>
        <w:rPr>
          <w:rFonts w:ascii="Times New Roman" w:hAnsi="Times New Roman" w:cs="Times New Roman"/>
          <w:sz w:val="20"/>
        </w:rPr>
        <w:t xml:space="preserve"> </w:t>
      </w:r>
      <w:r w:rsidRPr="00EC651C">
        <w:rPr>
          <w:rFonts w:ascii="Times New Roman" w:hAnsi="Times New Roman" w:cs="Times New Roman"/>
          <w:sz w:val="20"/>
        </w:rPr>
        <w:t>продукты;</w:t>
      </w:r>
      <w:r>
        <w:rPr>
          <w:rFonts w:ascii="Times New Roman" w:hAnsi="Times New Roman" w:cs="Times New Roman"/>
          <w:sz w:val="20"/>
        </w:rPr>
        <w:t xml:space="preserve"> </w:t>
      </w:r>
      <w:r w:rsidRPr="00EC651C">
        <w:rPr>
          <w:rFonts w:ascii="Times New Roman" w:hAnsi="Times New Roman" w:cs="Times New Roman"/>
          <w:sz w:val="20"/>
        </w:rPr>
        <w:t>воспламеняющиеся и токсичные предметы;</w:t>
      </w:r>
      <w:r>
        <w:rPr>
          <w:rFonts w:ascii="Times New Roman" w:hAnsi="Times New Roman" w:cs="Times New Roman"/>
          <w:sz w:val="20"/>
        </w:rPr>
        <w:t xml:space="preserve"> </w:t>
      </w:r>
      <w:r w:rsidRPr="00EC651C">
        <w:rPr>
          <w:rFonts w:ascii="Times New Roman" w:hAnsi="Times New Roman" w:cs="Times New Roman"/>
          <w:sz w:val="20"/>
        </w:rPr>
        <w:t>предметы заведомо известной высокой стоимости;</w:t>
      </w:r>
      <w:r>
        <w:rPr>
          <w:rFonts w:ascii="Times New Roman" w:hAnsi="Times New Roman" w:cs="Times New Roman"/>
          <w:sz w:val="20"/>
        </w:rPr>
        <w:t xml:space="preserve"> </w:t>
      </w:r>
      <w:r w:rsidRPr="00EC651C">
        <w:rPr>
          <w:rFonts w:ascii="Times New Roman" w:hAnsi="Times New Roman" w:cs="Times New Roman"/>
          <w:sz w:val="20"/>
        </w:rPr>
        <w:t>хрупкие вещи;</w:t>
      </w:r>
      <w:r>
        <w:rPr>
          <w:rFonts w:ascii="Times New Roman" w:hAnsi="Times New Roman" w:cs="Times New Roman"/>
          <w:sz w:val="20"/>
        </w:rPr>
        <w:t xml:space="preserve"> </w:t>
      </w:r>
      <w:r w:rsidRPr="00EC651C">
        <w:rPr>
          <w:rFonts w:ascii="Times New Roman" w:hAnsi="Times New Roman" w:cs="Times New Roman"/>
          <w:sz w:val="20"/>
        </w:rPr>
        <w:t>крупногабаритные предметы (например, мебель).</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В случае потери багажного жетона необходимо соб</w:t>
      </w:r>
      <w:r>
        <w:rPr>
          <w:rFonts w:ascii="Times New Roman" w:hAnsi="Times New Roman" w:cs="Times New Roman"/>
          <w:sz w:val="20"/>
        </w:rPr>
        <w:t>люсти определенные формальности:</w:t>
      </w:r>
      <w:r w:rsidRPr="00EC651C">
        <w:rPr>
          <w:rFonts w:ascii="Times New Roman" w:hAnsi="Times New Roman" w:cs="Times New Roman"/>
          <w:sz w:val="20"/>
        </w:rPr>
        <w:t xml:space="preserve"> сотрудник камеры хранения должен поставить в известность о случившейся потере руководителя службы приема и размещения, а также службу безопасности отеля;</w:t>
      </w:r>
      <w:r>
        <w:rPr>
          <w:rFonts w:ascii="Times New Roman" w:hAnsi="Times New Roman" w:cs="Times New Roman"/>
          <w:sz w:val="20"/>
        </w:rPr>
        <w:t xml:space="preserve"> </w:t>
      </w:r>
      <w:r w:rsidRPr="00EC651C">
        <w:rPr>
          <w:rFonts w:ascii="Times New Roman" w:hAnsi="Times New Roman" w:cs="Times New Roman"/>
          <w:sz w:val="20"/>
        </w:rPr>
        <w:t>попросить гостя подробно описать содержимое багажа, назвать сроки его предыдущего или текущего пребывания в </w:t>
      </w:r>
      <w:r w:rsidRPr="00EC651C">
        <w:rPr>
          <w:rFonts w:ascii="Times New Roman" w:hAnsi="Times New Roman" w:cs="Times New Roman"/>
          <w:bCs/>
          <w:sz w:val="20"/>
        </w:rPr>
        <w:t>отеле</w:t>
      </w:r>
      <w:r w:rsidRPr="00EC651C">
        <w:rPr>
          <w:rFonts w:ascii="Times New Roman" w:hAnsi="Times New Roman" w:cs="Times New Roman"/>
          <w:sz w:val="20"/>
        </w:rPr>
        <w:t>;</w:t>
      </w:r>
      <w:r>
        <w:rPr>
          <w:rFonts w:ascii="Times New Roman" w:hAnsi="Times New Roman" w:cs="Times New Roman"/>
          <w:sz w:val="20"/>
        </w:rPr>
        <w:t xml:space="preserve"> </w:t>
      </w:r>
      <w:r w:rsidRPr="00EC651C">
        <w:rPr>
          <w:rFonts w:ascii="Times New Roman" w:hAnsi="Times New Roman" w:cs="Times New Roman"/>
          <w:sz w:val="20"/>
        </w:rPr>
        <w:t>сделать копию документа, удостоверяющего личность клиента.</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Багаж выдается гостю только после того, как установлено, что он является его законным владельцем. Выдача багажа представителям фирмы по просьбе клиента может быть осуществлена только при наличии доверенности владельца багажа.</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В настоящее время бизнесмены и отдыхающие привозят с собой все больше дорогих вещей, таких как ноутбуки (</w:t>
      </w:r>
      <w:proofErr w:type="spellStart"/>
      <w:r w:rsidRPr="00EC651C">
        <w:rPr>
          <w:rFonts w:ascii="Times New Roman" w:hAnsi="Times New Roman" w:cs="Times New Roman"/>
          <w:sz w:val="20"/>
        </w:rPr>
        <w:t>notebooks</w:t>
      </w:r>
      <w:proofErr w:type="spellEnd"/>
      <w:r w:rsidRPr="00EC651C">
        <w:rPr>
          <w:rFonts w:ascii="Times New Roman" w:hAnsi="Times New Roman" w:cs="Times New Roman"/>
          <w:sz w:val="20"/>
        </w:rPr>
        <w:t>), видеокамеры, драгоценности, наличные деньги, бесценные деловые бумаги и т.д. Сейфы позволяют обеспечить сохранность таких вещей.</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lastRenderedPageBreak/>
        <w:t>Депозитные ячейки (сейфы) - один из способов хранения мелких ценных вещей. Депозитные ячейки находятся в специальном помещении - сейфовой комнате зоны службы приема и размещения отеля. Принцип работы депозитного сейфа заключается в наличии двух ключей, один из которых находится у администратора, другой выдается клиенту. Открыть ячейку возможно только при наличии обоих ключей, т.е. в присутствии гостя и сотрудника отеля. При использовании депозитной ячейки необходимо соблюдать ряд формальностей и вести соответствующую документацию.</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Предоставление депозитных ячеек в пользование клиентам может быть организовано в </w:t>
      </w:r>
      <w:r w:rsidRPr="00EC651C">
        <w:rPr>
          <w:rFonts w:ascii="Times New Roman" w:hAnsi="Times New Roman" w:cs="Times New Roman"/>
          <w:bCs/>
          <w:sz w:val="20"/>
        </w:rPr>
        <w:t>отелях</w:t>
      </w:r>
      <w:r w:rsidRPr="00EC651C">
        <w:rPr>
          <w:rFonts w:ascii="Times New Roman" w:hAnsi="Times New Roman" w:cs="Times New Roman"/>
          <w:sz w:val="20"/>
        </w:rPr>
        <w:t> по-разному.</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Часто встречается следующий порядок. Обслуживание клиентов сейфовой комнаты вменено в обязанность старшего администратора (начальника смены) службы приема и размещения. Он ответственен за все мастер-ключи депозитных ячеек, каждый ключ хранится в сейфе в опечатанном пенале. Ключи от незанятых депозитных ячеек также должны находиться в сверхнадежном месте. Часто для их хранения отводят одну из ячеек сейфовой комнаты (служебную ячейку). При этом саму коробку с ключами от свободных депозитных ячеек также опечатывают.</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При обращении клиента в службу приема и размещения с просьбой об аренде депозитной ячейки старший администратор должен удостовериться в том, что обратившийся человек проживает в отеле. Очень важно подробно разъяснить гостю правила пользования депозитной ячейкой.</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При пользовании депозитной ячейкой, как правило, берется залог за ключ.</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При первичном посещении хранилища гостем старший администратор, войдя в помещение сейфовой комнаты, должен проделать следующее:</w:t>
      </w:r>
      <w:r>
        <w:rPr>
          <w:rFonts w:ascii="Times New Roman" w:hAnsi="Times New Roman" w:cs="Times New Roman"/>
          <w:sz w:val="20"/>
        </w:rPr>
        <w:t xml:space="preserve"> </w:t>
      </w:r>
      <w:r w:rsidRPr="00EC651C">
        <w:rPr>
          <w:rFonts w:ascii="Times New Roman" w:hAnsi="Times New Roman" w:cs="Times New Roman"/>
          <w:sz w:val="20"/>
        </w:rPr>
        <w:t>открыть служебную ячейку и извлечь из нее опечатанную коробку с ключами от свободных депозитных ячеек; завести новый регистрационный бланк для пользования депозитной ячейкой, указав в нем номер предоставленной гостю депозитной ячейки, фамилию и имя гостя, номер комнаты, постоянный адрес. Дать бланк на подпись гостю;</w:t>
      </w:r>
      <w:r>
        <w:rPr>
          <w:rFonts w:ascii="Times New Roman" w:hAnsi="Times New Roman" w:cs="Times New Roman"/>
          <w:sz w:val="20"/>
        </w:rPr>
        <w:t xml:space="preserve"> </w:t>
      </w:r>
      <w:r w:rsidRPr="00EC651C">
        <w:rPr>
          <w:rFonts w:ascii="Times New Roman" w:hAnsi="Times New Roman" w:cs="Times New Roman"/>
          <w:sz w:val="20"/>
        </w:rPr>
        <w:t xml:space="preserve">передать гостю ключ от ячейки, вложить оформленный бланк в папку, поместить ее в служебную </w:t>
      </w:r>
      <w:r>
        <w:rPr>
          <w:rFonts w:ascii="Times New Roman" w:hAnsi="Times New Roman" w:cs="Times New Roman"/>
          <w:sz w:val="20"/>
        </w:rPr>
        <w:t>ячейку и закрыть ячейку на ключ;</w:t>
      </w:r>
      <w:r w:rsidRPr="00EC651C">
        <w:rPr>
          <w:rFonts w:ascii="Times New Roman" w:hAnsi="Times New Roman" w:cs="Times New Roman"/>
          <w:sz w:val="20"/>
        </w:rPr>
        <w:t xml:space="preserve"> закрыть арендованную ячейку и совместно с клиентом запереть ее на два замка (каждый своим ключом - свой замок);</w:t>
      </w:r>
      <w:r>
        <w:rPr>
          <w:rFonts w:ascii="Times New Roman" w:hAnsi="Times New Roman" w:cs="Times New Roman"/>
          <w:sz w:val="20"/>
        </w:rPr>
        <w:t xml:space="preserve"> </w:t>
      </w:r>
      <w:r w:rsidRPr="00EC651C">
        <w:rPr>
          <w:rFonts w:ascii="Times New Roman" w:hAnsi="Times New Roman" w:cs="Times New Roman"/>
          <w:sz w:val="20"/>
        </w:rPr>
        <w:t>вновь опечатать коробку с ключами от свободных ячеек, поместить ее в служебную ячейку, запереть дверцу и покинуть хранилище.</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Каждое посещение сейфовой комнаты клиентом необходимо фиксировать в регистрационном бланке (дата, время). Во избежание недоразумений каждый раз следует добиваться от гостя его подписи для подтверждения того, что при открытии депозитной ячейки все ценности находятся в сохранности.</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lastRenderedPageBreak/>
        <w:t>При завершающем посещении клиентом сейфовой комнаты старший администратор должен убедиться в том, что все ценности извлечены гостем из депозитной ячейки и находятся в полной сохранности. Для подтверждения того, что гость не имеет никаких претензий, требуется его подпись в регистрационном бланке. Затем возвращается гостю залог за ключ (если залог был взят в начале обслуживания).</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Далее необходимо положить полученный от клиента ключ на прежнее место, т.е. в коробку с ключами от свободных ячеек. Опечатать коробку с ключами и опять поместить ее в служебную депозитную ячейку вместе с папкой, содержащей регистрационные бланки, закрыть дверцу.</w:t>
      </w:r>
    </w:p>
    <w:p w:rsidR="00EC651C" w:rsidRPr="00EC651C" w:rsidRDefault="00EC651C" w:rsidP="00EC651C">
      <w:pPr>
        <w:spacing w:after="0" w:line="240" w:lineRule="auto"/>
        <w:ind w:firstLine="709"/>
        <w:jc w:val="both"/>
        <w:rPr>
          <w:rFonts w:ascii="Times New Roman" w:hAnsi="Times New Roman" w:cs="Times New Roman"/>
          <w:sz w:val="20"/>
        </w:rPr>
      </w:pPr>
      <w:r w:rsidRPr="00EC651C">
        <w:rPr>
          <w:rFonts w:ascii="Times New Roman" w:hAnsi="Times New Roman" w:cs="Times New Roman"/>
          <w:sz w:val="20"/>
        </w:rPr>
        <w:t>В целях безопасности сейфовая комната должна контролироваться видеокамерами. Помимо этого, она должна быть оборудована охранной сигнализацией, которая выведена на стойку службы приема и размещения.</w:t>
      </w:r>
    </w:p>
    <w:p w:rsidR="00EC651C" w:rsidRPr="00EC651C" w:rsidRDefault="00EC651C" w:rsidP="00EC651C">
      <w:pPr>
        <w:spacing w:after="0" w:line="240" w:lineRule="auto"/>
        <w:ind w:firstLine="709"/>
        <w:jc w:val="both"/>
        <w:rPr>
          <w:rFonts w:ascii="Times New Roman" w:hAnsi="Times New Roman" w:cs="Times New Roman"/>
          <w:b/>
          <w:sz w:val="20"/>
        </w:rPr>
      </w:pPr>
      <w:r w:rsidRPr="00EC651C">
        <w:rPr>
          <w:rFonts w:ascii="Times New Roman" w:hAnsi="Times New Roman" w:cs="Times New Roman"/>
          <w:sz w:val="20"/>
        </w:rPr>
        <w:t xml:space="preserve">Индивидуальные электронные сейфы в гостевых комнатах имеют ряд преимуществ перед депозитными ячейками, находящимися в зоне </w:t>
      </w:r>
      <w:proofErr w:type="spellStart"/>
      <w:r w:rsidRPr="00EC651C">
        <w:rPr>
          <w:rFonts w:ascii="Times New Roman" w:hAnsi="Times New Roman" w:cs="Times New Roman"/>
          <w:sz w:val="20"/>
        </w:rPr>
        <w:t>Reception</w:t>
      </w:r>
      <w:proofErr w:type="spellEnd"/>
      <w:r>
        <w:rPr>
          <w:rFonts w:ascii="Times New Roman" w:hAnsi="Times New Roman" w:cs="Times New Roman"/>
          <w:sz w:val="20"/>
        </w:rPr>
        <w:t>.</w:t>
      </w:r>
    </w:p>
    <w:p w:rsidR="003E1142" w:rsidRPr="007B4E74" w:rsidRDefault="003E1142" w:rsidP="00EC651C">
      <w:pPr>
        <w:spacing w:after="0" w:line="240" w:lineRule="auto"/>
        <w:jc w:val="both"/>
        <w:rPr>
          <w:rFonts w:ascii="Times New Roman" w:hAnsi="Times New Roman" w:cs="Times New Roman"/>
          <w:b/>
          <w:sz w:val="20"/>
        </w:rPr>
      </w:pPr>
    </w:p>
    <w:p w:rsidR="003E1142" w:rsidRDefault="003E1142" w:rsidP="00AC5F50">
      <w:pPr>
        <w:spacing w:after="0" w:line="240" w:lineRule="auto"/>
        <w:ind w:firstLine="709"/>
        <w:jc w:val="both"/>
        <w:rPr>
          <w:rFonts w:ascii="Times New Roman" w:hAnsi="Times New Roman" w:cs="Times New Roman"/>
          <w:b/>
          <w:sz w:val="20"/>
        </w:rPr>
      </w:pPr>
      <w:r w:rsidRPr="007B4E74">
        <w:rPr>
          <w:rFonts w:ascii="Times New Roman" w:hAnsi="Times New Roman" w:cs="Times New Roman"/>
          <w:b/>
          <w:sz w:val="20"/>
        </w:rPr>
        <w:t xml:space="preserve">Лекция 12. </w:t>
      </w:r>
      <w:r w:rsidR="00AC5F50">
        <w:rPr>
          <w:rFonts w:ascii="Times New Roman" w:hAnsi="Times New Roman" w:cs="Times New Roman"/>
          <w:b/>
          <w:sz w:val="20"/>
        </w:rPr>
        <w:t>Технология безопасности проживающих в гостинице</w:t>
      </w:r>
    </w:p>
    <w:p w:rsidR="003E1142" w:rsidRDefault="003E1142" w:rsidP="003E1142">
      <w:pPr>
        <w:spacing w:after="0" w:line="240" w:lineRule="auto"/>
        <w:ind w:firstLine="709"/>
        <w:jc w:val="both"/>
        <w:rPr>
          <w:rFonts w:ascii="Times New Roman" w:hAnsi="Times New Roman" w:cs="Times New Roman"/>
          <w:b/>
          <w:sz w:val="20"/>
        </w:rPr>
      </w:pP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Отели является местом отдыха и, как следствие, большого скопления людей. Администрация отеля берет на себя обязанность не только обеспечить уютное проживание и гарантии хорошего отдыха, но и гарантию безопасности людей, проживающих в гостиницах, их жизни, здоровья, имущества и тому подобное. Именно поэтому необходим тщательный контроль в сфере безопасности гостиниц.</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t>Служба </w:t>
      </w:r>
      <w:r w:rsidRPr="00536832">
        <w:rPr>
          <w:rFonts w:ascii="Times New Roman" w:hAnsi="Times New Roman" w:cs="Times New Roman"/>
          <w:sz w:val="20"/>
        </w:rPr>
        <w:t>безопасности обязательно должна име</w:t>
      </w:r>
      <w:r>
        <w:rPr>
          <w:rFonts w:ascii="Times New Roman" w:hAnsi="Times New Roman" w:cs="Times New Roman"/>
          <w:sz w:val="20"/>
        </w:rPr>
        <w:t xml:space="preserve">ть свое помещение, гардеробную, </w:t>
      </w:r>
      <w:r w:rsidRPr="00536832">
        <w:rPr>
          <w:rFonts w:ascii="Times New Roman" w:hAnsi="Times New Roman" w:cs="Times New Roman"/>
          <w:sz w:val="20"/>
        </w:rPr>
        <w:t>ко</w:t>
      </w:r>
      <w:r>
        <w:rPr>
          <w:rFonts w:ascii="Times New Roman" w:hAnsi="Times New Roman" w:cs="Times New Roman"/>
          <w:sz w:val="20"/>
        </w:rPr>
        <w:t xml:space="preserve">мнату для хранения документации </w:t>
      </w:r>
      <w:r w:rsidRPr="00536832">
        <w:rPr>
          <w:rFonts w:ascii="Times New Roman" w:hAnsi="Times New Roman" w:cs="Times New Roman"/>
          <w:sz w:val="20"/>
        </w:rPr>
        <w:t>о расследовании. Кабинет руководителя службы безопасности не должен бросаться в глаза клиентов, но с другой стороны, при необходимости поговорить с руководителем гость не должен пробираться к нему через другие помещения.</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Работники службы безопасности не должны сме</w:t>
      </w:r>
      <w:r>
        <w:rPr>
          <w:rFonts w:ascii="Times New Roman" w:hAnsi="Times New Roman" w:cs="Times New Roman"/>
          <w:sz w:val="20"/>
        </w:rPr>
        <w:t>няться</w:t>
      </w:r>
      <w:r w:rsidRPr="00536832">
        <w:rPr>
          <w:rFonts w:ascii="Times New Roman" w:hAnsi="Times New Roman" w:cs="Times New Roman"/>
          <w:sz w:val="20"/>
        </w:rPr>
        <w:t xml:space="preserve"> в те же часы, что и другие работники гостиницы, поскольку именно смена требует повышенного внимания службы безопасности. И естественно они должны находиться в отеле в наиболее «опасные» часы (18.00—2.00).</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t xml:space="preserve">К техническим </w:t>
      </w:r>
      <w:r w:rsidRPr="00536832">
        <w:rPr>
          <w:rFonts w:ascii="Times New Roman" w:hAnsi="Times New Roman" w:cs="Times New Roman"/>
          <w:sz w:val="20"/>
        </w:rPr>
        <w:t>средствам безопасности, прежде всего, относятся телевизионные камеры, с помощью которых просматриваются все общественные и многие служебные помещения. Записи должны храниться не менее 24 часов. Служба безопасности также отвечает за замки с ключами, сейфы в номерах, радиосвязь сотрудников.</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 xml:space="preserve">Сотрудников службы безопасности не рекомендуется одевать в форму и тем более вешать им на пояс пистолет или дубинку. Это не успокаивает </w:t>
      </w:r>
      <w:proofErr w:type="gramStart"/>
      <w:r w:rsidRPr="00536832">
        <w:rPr>
          <w:rFonts w:ascii="Times New Roman" w:hAnsi="Times New Roman" w:cs="Times New Roman"/>
          <w:sz w:val="20"/>
        </w:rPr>
        <w:lastRenderedPageBreak/>
        <w:t>гостей</w:t>
      </w:r>
      <w:proofErr w:type="gramEnd"/>
      <w:r w:rsidRPr="00536832">
        <w:rPr>
          <w:rFonts w:ascii="Times New Roman" w:hAnsi="Times New Roman" w:cs="Times New Roman"/>
          <w:sz w:val="20"/>
        </w:rPr>
        <w:t>, а наоборот вызывает у них беспокойство. Значка службы безопасности (идентификационная карточка) на лацкане пиджака вполне достаточно.</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 xml:space="preserve">Функции службы безопасности многообразны. Наиболее трудоемкой функцией является патрулирование помещений. При патрулировании проверяются, заперты ли двери (до 10—20% дверей ночью  в отеле могут оказаться незакрытыми), наличие в помещениях лиц, которых  там не должно быть, нарушение правил безопасности служащими (например, тележки горничных и </w:t>
      </w:r>
      <w:proofErr w:type="spellStart"/>
      <w:r w:rsidRPr="00536832">
        <w:rPr>
          <w:rFonts w:ascii="Times New Roman" w:hAnsi="Times New Roman" w:cs="Times New Roman"/>
          <w:sz w:val="20"/>
        </w:rPr>
        <w:t>Room</w:t>
      </w:r>
      <w:proofErr w:type="spellEnd"/>
      <w:r w:rsidRPr="00536832">
        <w:rPr>
          <w:rFonts w:ascii="Times New Roman" w:hAnsi="Times New Roman" w:cs="Times New Roman"/>
          <w:sz w:val="20"/>
        </w:rPr>
        <w:t xml:space="preserve"> </w:t>
      </w:r>
      <w:proofErr w:type="spellStart"/>
      <w:r w:rsidRPr="00536832">
        <w:rPr>
          <w:rFonts w:ascii="Times New Roman" w:hAnsi="Times New Roman" w:cs="Times New Roman"/>
          <w:sz w:val="20"/>
        </w:rPr>
        <w:t>Service</w:t>
      </w:r>
      <w:proofErr w:type="spellEnd"/>
      <w:r w:rsidRPr="00536832">
        <w:rPr>
          <w:rFonts w:ascii="Times New Roman" w:hAnsi="Times New Roman" w:cs="Times New Roman"/>
          <w:sz w:val="20"/>
        </w:rPr>
        <w:t xml:space="preserve"> не на месте) и т. д. Патрулирование помещений также имеет важное значение для предотвращения (или, по крайней мере, раннего обнаружения) пожара, так как самой распространенной причиной пожара является курение в постели не слишком трезвого постояльца. Служба безопасности контролирует служебный вход (сотрудники проходят в помещения только по пропускам), на главном входе должен быть установлен незаметный для гостей, но эффективный заслон для проникновения в отель хулиганов, посторонних пьяных лиц (которых нужно отличать от «своих» пьяных клиентов) и других нежелательных элементов. При этом нужно быть предельно вежливым, каждый подозрительный должен быть вежливо опрошен. Нет ничего хуже для репутации отеля, чем шумная потасовка у главного входа, а очень часто весьма состоятельные и уважаемые клиенты отеля имеют внешний вид, не вполне соответствующий стандартному облику респектабельного человека.</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Что касается случаев расследования пропаж, то надо иметь в виду, что для гостиницы важнее разработать меры предупреждения повторения подобной кражи, чем поймать и наказать вора. Методы расследования службы безопасности во многом отличаются от методов правоохранительных органов. Как уже указывалось, права сотрудников службы безопасности значительно ограничены по сравнению с возможностями сотрудников правоохранительных органов. Сотрудник службы безопасности должен предельно вежливо расспрашивать, а не допрашивать клиента. Нужно создать располагающую к сотрудничеству обстановку, объяснить, почему проводится расследование и чем расспрашиваемый может ему помочь. При разговоре с потерпевшим необходимо продемонстрировать служебное рвение, в ответ на которое потерпевший более охотно сообщит подробности, которые могут оказаться весьма ценной информацией, как для раскрытия преступления, так и для предотвращения подобных случаев в будущем. </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Такие преступл</w:t>
      </w:r>
      <w:r>
        <w:rPr>
          <w:rFonts w:ascii="Times New Roman" w:hAnsi="Times New Roman" w:cs="Times New Roman"/>
          <w:sz w:val="20"/>
        </w:rPr>
        <w:t xml:space="preserve">ения как убийства, вооруженный </w:t>
      </w:r>
      <w:r w:rsidRPr="00536832">
        <w:rPr>
          <w:rFonts w:ascii="Times New Roman" w:hAnsi="Times New Roman" w:cs="Times New Roman"/>
          <w:sz w:val="20"/>
        </w:rPr>
        <w:t xml:space="preserve">грабеж, изнасилования расследуют правоохранительные органы, которые, естественно, должны быть немедленно оповещены. При этом нужно постараться сделать визит сотрудников этих органов как можно менее заметным для постояльцев отеля. В других случаях к вопросу о вызове милиции (полиции) следует подходить осторожно. Например, довольно часто бывают случаи, когда </w:t>
      </w:r>
      <w:r w:rsidRPr="00536832">
        <w:rPr>
          <w:rFonts w:ascii="Times New Roman" w:hAnsi="Times New Roman" w:cs="Times New Roman"/>
          <w:sz w:val="20"/>
        </w:rPr>
        <w:lastRenderedPageBreak/>
        <w:t>постояльца обкрадывает приглашенная им в номер проститутка, клиенту следует предложить самому решить вопрос, вызывать или нет полицию. Чаще всего, опасаясь нежелательной огласки, гость отказывается от обращения в правоохранительные органы.</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Как правило, украден</w:t>
      </w:r>
      <w:r>
        <w:rPr>
          <w:rFonts w:ascii="Times New Roman" w:hAnsi="Times New Roman" w:cs="Times New Roman"/>
          <w:sz w:val="20"/>
        </w:rPr>
        <w:t>ные в гостинице деньги, удается</w:t>
      </w:r>
      <w:r w:rsidRPr="00536832">
        <w:rPr>
          <w:rFonts w:ascii="Times New Roman" w:hAnsi="Times New Roman" w:cs="Times New Roman"/>
          <w:sz w:val="20"/>
        </w:rPr>
        <w:t xml:space="preserve"> найти крайне редко, хотя говорить об этом потерпевшему не следует. Правда, о негативном результате расследования ему все равно придется сообщить. Успокаивая потерпевшего, следует проявлять осторожность в выражениях, ни в коем случае нельзя признавать, что безопасность клиентов гостиницы плохо обеспечена, поскольку потерпевший может предъявить иск к администрации гостиницы, персонал которой проявил преступную халатность.</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t xml:space="preserve">В функции </w:t>
      </w:r>
      <w:r w:rsidRPr="00536832">
        <w:rPr>
          <w:rFonts w:ascii="Times New Roman" w:hAnsi="Times New Roman" w:cs="Times New Roman"/>
          <w:sz w:val="20"/>
        </w:rPr>
        <w:t>службы безопасности также входят охрана</w:t>
      </w:r>
      <w:r>
        <w:rPr>
          <w:rFonts w:ascii="Times New Roman" w:hAnsi="Times New Roman" w:cs="Times New Roman"/>
          <w:sz w:val="20"/>
        </w:rPr>
        <w:t xml:space="preserve"> руководителей высшего звена (и</w:t>
      </w:r>
      <w:r w:rsidRPr="00536832">
        <w:rPr>
          <w:rFonts w:ascii="Times New Roman" w:hAnsi="Times New Roman" w:cs="Times New Roman"/>
          <w:sz w:val="20"/>
        </w:rPr>
        <w:t xml:space="preserve"> их семей), охрана инкассации, контроль за всеми ключами. Сотрудники отеля должны иметь доступ только к тем ключам, которые им необходимы для работы, а не получить всю связку ключей; если ключ от номера потерян, замок должен быть сменен или перепрограммирован. Служба безопасности также контролирует использование сотрудниками имущества гостиницы, переданного им в личное пользование (служебные автомобили, кредитные карточки и т. д.). На нее также возлагаются проверка кредитоспособности гостей, участие в контроле за компьютерной безопасностью (предотвращение проникновения хакеров).</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t xml:space="preserve">В последнее время в связи с участившимися </w:t>
      </w:r>
      <w:r w:rsidRPr="00536832">
        <w:rPr>
          <w:rFonts w:ascii="Times New Roman" w:hAnsi="Times New Roman" w:cs="Times New Roman"/>
          <w:sz w:val="20"/>
        </w:rPr>
        <w:t>угрозами террористических актов служба безопасности обязана ознакомить всех сотрудников с правилами поведения, в</w:t>
      </w:r>
      <w:r>
        <w:rPr>
          <w:rFonts w:ascii="Times New Roman" w:hAnsi="Times New Roman" w:cs="Times New Roman"/>
          <w:sz w:val="20"/>
        </w:rPr>
        <w:t> случае звонка с сообщением о з</w:t>
      </w:r>
      <w:r w:rsidRPr="00536832">
        <w:rPr>
          <w:rFonts w:ascii="Times New Roman" w:hAnsi="Times New Roman" w:cs="Times New Roman"/>
          <w:sz w:val="20"/>
        </w:rPr>
        <w:t>аложенном в отеле взрывном устройстве. Сотрудник, которому звонит террорист, должен, во-первых, как можно дольше затянуть разговор, чтобы выяснить, откуда звонок. Как правило, это не удается, но можно его определить с помощью сотрудников, находящихся в помещении, используя другой телефон.</w:t>
      </w:r>
      <w:r>
        <w:rPr>
          <w:rFonts w:ascii="Times New Roman" w:hAnsi="Times New Roman" w:cs="Times New Roman"/>
          <w:sz w:val="20"/>
        </w:rPr>
        <w:t xml:space="preserve"> </w:t>
      </w:r>
      <w:r w:rsidRPr="00536832">
        <w:rPr>
          <w:rFonts w:ascii="Times New Roman" w:hAnsi="Times New Roman" w:cs="Times New Roman"/>
          <w:sz w:val="20"/>
        </w:rPr>
        <w:t>Во-вторых, нужно попытаться выяснить у террориста время взрыва, тип устройства, как оно выглядит, место закладки, почему именно этот отель выбран в качестве объекта нападения, а также собрать максимум информации о звонящем: пол, манера речи, акцент, примерный возраст, состояние (трезвый или пьяный), насколько он хорошо знаком с отелем и его служащими, откуда звонит (могут быть слышны какие-либо специфичные шумы, например шум улицы).</w:t>
      </w:r>
      <w:r>
        <w:rPr>
          <w:rFonts w:ascii="Times New Roman" w:hAnsi="Times New Roman" w:cs="Times New Roman"/>
          <w:sz w:val="20"/>
        </w:rPr>
        <w:t xml:space="preserve"> Каждый </w:t>
      </w:r>
      <w:r w:rsidRPr="00536832">
        <w:rPr>
          <w:rFonts w:ascii="Times New Roman" w:hAnsi="Times New Roman" w:cs="Times New Roman"/>
          <w:sz w:val="20"/>
        </w:rPr>
        <w:t>сотрудник должен знать, кого извещать о звонке. Решение об эвак</w:t>
      </w:r>
      <w:r>
        <w:rPr>
          <w:rFonts w:ascii="Times New Roman" w:hAnsi="Times New Roman" w:cs="Times New Roman"/>
          <w:sz w:val="20"/>
        </w:rPr>
        <w:t>уации</w:t>
      </w:r>
      <w:r w:rsidRPr="00536832">
        <w:rPr>
          <w:rFonts w:ascii="Times New Roman" w:hAnsi="Times New Roman" w:cs="Times New Roman"/>
          <w:sz w:val="20"/>
        </w:rPr>
        <w:t xml:space="preserve"> </w:t>
      </w:r>
      <w:r>
        <w:rPr>
          <w:rFonts w:ascii="Times New Roman" w:hAnsi="Times New Roman" w:cs="Times New Roman"/>
          <w:sz w:val="20"/>
        </w:rPr>
        <w:t xml:space="preserve">принимает генеральный директор. </w:t>
      </w:r>
      <w:r w:rsidRPr="00536832">
        <w:rPr>
          <w:rFonts w:ascii="Times New Roman" w:hAnsi="Times New Roman" w:cs="Times New Roman"/>
          <w:sz w:val="20"/>
        </w:rPr>
        <w:t>Современная гостини</w:t>
      </w:r>
      <w:r>
        <w:rPr>
          <w:rFonts w:ascii="Times New Roman" w:hAnsi="Times New Roman" w:cs="Times New Roman"/>
          <w:sz w:val="20"/>
        </w:rPr>
        <w:t>ца до предела насыщена сложным </w:t>
      </w:r>
      <w:r w:rsidRPr="00536832">
        <w:rPr>
          <w:rFonts w:ascii="Times New Roman" w:hAnsi="Times New Roman" w:cs="Times New Roman"/>
          <w:sz w:val="20"/>
        </w:rPr>
        <w:t xml:space="preserve">инженерным </w:t>
      </w:r>
      <w:r>
        <w:rPr>
          <w:rFonts w:ascii="Times New Roman" w:hAnsi="Times New Roman" w:cs="Times New Roman"/>
          <w:sz w:val="20"/>
        </w:rPr>
        <w:t>оборудованием.</w:t>
      </w:r>
    </w:p>
    <w:p w:rsidR="003E1142" w:rsidRPr="007B4E74" w:rsidRDefault="003E1142" w:rsidP="003E1142">
      <w:pPr>
        <w:spacing w:after="0" w:line="240" w:lineRule="auto"/>
        <w:ind w:firstLine="709"/>
        <w:jc w:val="both"/>
        <w:rPr>
          <w:rFonts w:ascii="Times New Roman" w:hAnsi="Times New Roman" w:cs="Times New Roman"/>
          <w:b/>
          <w:sz w:val="20"/>
        </w:rPr>
      </w:pPr>
    </w:p>
    <w:p w:rsidR="00AC5F50" w:rsidRDefault="003E1142" w:rsidP="003E1142">
      <w:pPr>
        <w:spacing w:after="0" w:line="240" w:lineRule="auto"/>
        <w:ind w:firstLine="709"/>
        <w:jc w:val="both"/>
        <w:rPr>
          <w:rFonts w:ascii="Times New Roman" w:hAnsi="Times New Roman" w:cs="Times New Roman"/>
          <w:b/>
          <w:sz w:val="20"/>
        </w:rPr>
      </w:pPr>
      <w:r w:rsidRPr="007B4E74">
        <w:rPr>
          <w:rFonts w:ascii="Times New Roman" w:hAnsi="Times New Roman" w:cs="Times New Roman"/>
          <w:b/>
          <w:sz w:val="20"/>
        </w:rPr>
        <w:t xml:space="preserve">Лекция 13. </w:t>
      </w:r>
      <w:r w:rsidR="00AC5F50">
        <w:rPr>
          <w:rFonts w:ascii="Times New Roman" w:hAnsi="Times New Roman" w:cs="Times New Roman"/>
          <w:b/>
          <w:sz w:val="20"/>
        </w:rPr>
        <w:t xml:space="preserve">Лицензирование и обеспечение безопасности и качества </w:t>
      </w:r>
    </w:p>
    <w:p w:rsidR="003E1142" w:rsidRDefault="00AC5F50" w:rsidP="003E1142">
      <w:pPr>
        <w:spacing w:after="0" w:line="240" w:lineRule="auto"/>
        <w:ind w:firstLine="709"/>
        <w:jc w:val="both"/>
        <w:rPr>
          <w:rFonts w:ascii="Times New Roman" w:hAnsi="Times New Roman" w:cs="Times New Roman"/>
          <w:b/>
          <w:sz w:val="20"/>
        </w:rPr>
      </w:pPr>
      <w:proofErr w:type="gramStart"/>
      <w:r>
        <w:rPr>
          <w:rFonts w:ascii="Times New Roman" w:hAnsi="Times New Roman" w:cs="Times New Roman"/>
          <w:b/>
          <w:sz w:val="20"/>
        </w:rPr>
        <w:t>услуг</w:t>
      </w:r>
      <w:proofErr w:type="gramEnd"/>
      <w:r>
        <w:rPr>
          <w:rFonts w:ascii="Times New Roman" w:hAnsi="Times New Roman" w:cs="Times New Roman"/>
          <w:b/>
          <w:sz w:val="20"/>
        </w:rPr>
        <w:t xml:space="preserve"> в туристской отрасли</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lastRenderedPageBreak/>
        <w:t>В соответствии с ФЗ «Об основах туристской деятельности» (ст. 5) в целях защиты прав и интересов туристов осуществляются лицензирование и стандартизация туроператорской и турагентской деятельности, а также объектов туристической индустрии.</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ФЗ «О лицензировании отдельных видов деятельности» к лицензируемой относит такую деятельность, осуществление которой может повлечь за собой нанесение ущерба правам, законным интересам, здоровью граждан, обороне и безопасности государства, культурному наследию народов Российской Федерации и регулирование которой не может осуществляться иными методами, кроме как лицензированием.</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Лицензионными требованиями и условиями при осуществлении туропе</w:t>
      </w:r>
      <w:r>
        <w:rPr>
          <w:rFonts w:ascii="Times New Roman" w:hAnsi="Times New Roman" w:cs="Times New Roman"/>
          <w:sz w:val="20"/>
        </w:rPr>
        <w:t>раторской деятельности являются</w:t>
      </w:r>
      <w:r w:rsidRPr="00536832">
        <w:rPr>
          <w:rFonts w:ascii="Times New Roman" w:hAnsi="Times New Roman" w:cs="Times New Roman"/>
          <w:sz w:val="20"/>
        </w:rPr>
        <w:t>:</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t xml:space="preserve">- </w:t>
      </w:r>
      <w:r w:rsidRPr="00536832">
        <w:rPr>
          <w:rFonts w:ascii="Times New Roman" w:hAnsi="Times New Roman" w:cs="Times New Roman"/>
          <w:sz w:val="20"/>
        </w:rPr>
        <w:t>наличие в штате туроператора -юридического лица не менее 7 работников, осуществляющих туроператорскую деятельность;</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t xml:space="preserve">- </w:t>
      </w:r>
      <w:r w:rsidRPr="00536832">
        <w:rPr>
          <w:rFonts w:ascii="Times New Roman" w:hAnsi="Times New Roman" w:cs="Times New Roman"/>
          <w:sz w:val="20"/>
        </w:rPr>
        <w:t>наличие у туроператора (структурного подразделения, которое осуществляет туроператорскую деятельность) не менее 30% работников (по штатному расписанию), имеющих высшее, среднее специальное или дополнительное образование в области туризма либо стал? работы в туризме не менее 5 лет, а также наличие у руководителя туроператора (руководителя структурного подразделения, осуществляющею туроператорскую деятельность) высшего, среднего специального или дополнительного образования и стажа работы в области туризма не менее 5 лет;</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t xml:space="preserve">- </w:t>
      </w:r>
      <w:r w:rsidRPr="00536832">
        <w:rPr>
          <w:rFonts w:ascii="Times New Roman" w:hAnsi="Times New Roman" w:cs="Times New Roman"/>
          <w:sz w:val="20"/>
        </w:rPr>
        <w:t>наличие сертификата соответствия туристических услуг требованиям безопасности;</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t xml:space="preserve">- </w:t>
      </w:r>
      <w:r w:rsidRPr="00536832">
        <w:rPr>
          <w:rFonts w:ascii="Times New Roman" w:hAnsi="Times New Roman" w:cs="Times New Roman"/>
          <w:sz w:val="20"/>
        </w:rPr>
        <w:t>повышение не реже 1 раза в 3 года квалификации работников юридического лица, осуществляющих туроператорскую деятельность, а также туроператора - индивидуального предпринимателя;</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t xml:space="preserve">- </w:t>
      </w:r>
      <w:r w:rsidRPr="00536832">
        <w:rPr>
          <w:rFonts w:ascii="Times New Roman" w:hAnsi="Times New Roman" w:cs="Times New Roman"/>
          <w:sz w:val="20"/>
        </w:rPr>
        <w:t>доведение до каждого туриста исчерпывающей информации об особенностях выезда, въезда и пребывания в иностранном государстве, о специфике поведения во время туристической поездки, в том числе о необходимости уважения местных традиций и обычаев, бережном отношении к культурному наследию и окружающей среде и других правилах пребывания в каждой конкретной стране;</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t>- о</w:t>
      </w:r>
      <w:r w:rsidRPr="00536832">
        <w:rPr>
          <w:rFonts w:ascii="Times New Roman" w:hAnsi="Times New Roman" w:cs="Times New Roman"/>
          <w:sz w:val="20"/>
        </w:rPr>
        <w:t>казание туристических услуг только после заключения с клиентом договора, соответствующего требованиям законодательства РФ;</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t xml:space="preserve">- </w:t>
      </w:r>
      <w:r w:rsidRPr="00536832">
        <w:rPr>
          <w:rFonts w:ascii="Times New Roman" w:hAnsi="Times New Roman" w:cs="Times New Roman"/>
          <w:sz w:val="20"/>
        </w:rPr>
        <w:t>предоставление клиенту исчерпывающей информации о режиме работы туроператора: месте его нахождения; наличии лицензии, сертификатов на услуги, подлежащие обязательной сертификации; фамилии, имени и отчестве должностных лиц, ответственных за ведение соответствующих направлений туристической деятельности. Лицензионными требованиями и условиями при осуществлении турагентской деятельности являются:</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lastRenderedPageBreak/>
        <w:t xml:space="preserve">- </w:t>
      </w:r>
      <w:r w:rsidRPr="00536832">
        <w:rPr>
          <w:rFonts w:ascii="Times New Roman" w:hAnsi="Times New Roman" w:cs="Times New Roman"/>
          <w:sz w:val="20"/>
        </w:rPr>
        <w:t xml:space="preserve">наличие у </w:t>
      </w:r>
      <w:proofErr w:type="spellStart"/>
      <w:r w:rsidRPr="00536832">
        <w:rPr>
          <w:rFonts w:ascii="Times New Roman" w:hAnsi="Times New Roman" w:cs="Times New Roman"/>
          <w:sz w:val="20"/>
        </w:rPr>
        <w:t>турагента</w:t>
      </w:r>
      <w:proofErr w:type="spellEnd"/>
      <w:r w:rsidRPr="00536832">
        <w:rPr>
          <w:rFonts w:ascii="Times New Roman" w:hAnsi="Times New Roman" w:cs="Times New Roman"/>
          <w:sz w:val="20"/>
        </w:rPr>
        <w:t xml:space="preserve"> (структурного подразделения, осуществляющего турагентскую деятельность) не менее 20% работников (по штатному расписанию), имеющих высшее, среднее специальное или дополнительное образование в области туризма либо стаж работы в области туризма не менее 3 лет, а также наличие у руководителя турагентства (руководителя структурного подразделения, осуществляющего турагентскую деятельность) высшего, среднего специального или дополнительного образования и стажа работы в области туризма не менее 3 лет;</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t xml:space="preserve">– </w:t>
      </w:r>
      <w:r w:rsidRPr="00536832">
        <w:rPr>
          <w:rFonts w:ascii="Times New Roman" w:hAnsi="Times New Roman" w:cs="Times New Roman"/>
          <w:sz w:val="20"/>
        </w:rPr>
        <w:t xml:space="preserve">наличие сертификата соответствия туристических услуг требованиям безопасности, у повышение не реже 1 раза в 3 года квалификации работников юридического лица, осуществляющих турагентскую деятельность, а также </w:t>
      </w:r>
      <w:proofErr w:type="spellStart"/>
      <w:r w:rsidRPr="00536832">
        <w:rPr>
          <w:rFonts w:ascii="Times New Roman" w:hAnsi="Times New Roman" w:cs="Times New Roman"/>
          <w:sz w:val="20"/>
        </w:rPr>
        <w:t>турагента</w:t>
      </w:r>
      <w:proofErr w:type="spellEnd"/>
      <w:r w:rsidRPr="00536832">
        <w:rPr>
          <w:rFonts w:ascii="Times New Roman" w:hAnsi="Times New Roman" w:cs="Times New Roman"/>
          <w:sz w:val="20"/>
        </w:rPr>
        <w:t xml:space="preserve"> - индивидуального предпринимателя</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 доведение до каждого туриста исчерпывающей информации об особенностях выезда, въезда и пребывания в иностранном государстве, о специфике поведения во время туристической поездки, в том числе о необходимости уважения местных традиций и обычаев, бережном отношении к культурному наследию и окружающей среде и других правилах пребывания в каждой конкретной стране,</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t xml:space="preserve">– </w:t>
      </w:r>
      <w:r w:rsidRPr="00536832">
        <w:rPr>
          <w:rFonts w:ascii="Times New Roman" w:hAnsi="Times New Roman" w:cs="Times New Roman"/>
          <w:sz w:val="20"/>
        </w:rPr>
        <w:t>оказание туристических услуг только после заключения с клиентом договора, соответствующего законодательству РФ,</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t xml:space="preserve">- </w:t>
      </w:r>
      <w:r w:rsidRPr="00536832">
        <w:rPr>
          <w:rFonts w:ascii="Times New Roman" w:hAnsi="Times New Roman" w:cs="Times New Roman"/>
          <w:sz w:val="20"/>
        </w:rPr>
        <w:t xml:space="preserve">предоставление клиенту исчерпывающей информации о режиме работы </w:t>
      </w:r>
      <w:proofErr w:type="spellStart"/>
      <w:r w:rsidRPr="00536832">
        <w:rPr>
          <w:rFonts w:ascii="Times New Roman" w:hAnsi="Times New Roman" w:cs="Times New Roman"/>
          <w:sz w:val="20"/>
        </w:rPr>
        <w:t>турагента</w:t>
      </w:r>
      <w:proofErr w:type="spellEnd"/>
      <w:r w:rsidRPr="00536832">
        <w:rPr>
          <w:rFonts w:ascii="Times New Roman" w:hAnsi="Times New Roman" w:cs="Times New Roman"/>
          <w:sz w:val="20"/>
        </w:rPr>
        <w:t>, месте его нахождения, наличии лицензии, сертификатов на услуги, подлежащие обязательной сертификации, фамилии, имени и отчестве должностных лиц, ответственных за ведение конкретных направлений туристической деятельности Лицензионными требованиями и условиями при осуществлении деятельности по продаже прав на клубный отдых являются наличие в штате юридического лица (структурного подразделения юридического лица, осуществляющего деятельность по продаже прав на клубный отдых) не менее 30 % работников, имеющих высшее, среднее специальное или дополнительное образование в области туризма либо стаж работы в области туризма не менее 3 лет,</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t xml:space="preserve">- </w:t>
      </w:r>
      <w:r w:rsidRPr="00536832">
        <w:rPr>
          <w:rFonts w:ascii="Times New Roman" w:hAnsi="Times New Roman" w:cs="Times New Roman"/>
          <w:sz w:val="20"/>
        </w:rPr>
        <w:t>наличие у руководителя юридического лица (руководителя структурного подразделения юридического лица, осуществляющего деятельность по продаже прав на клубный отдых) или у индивидуального предпринимателя высшего, среднего специального или дополнительного образования и стажа работы в области туризма не менее 5 лет,</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w:t>
      </w:r>
      <w:r>
        <w:rPr>
          <w:rFonts w:ascii="Times New Roman" w:hAnsi="Times New Roman" w:cs="Times New Roman"/>
          <w:sz w:val="20"/>
        </w:rPr>
        <w:t xml:space="preserve"> </w:t>
      </w:r>
      <w:r w:rsidRPr="00536832">
        <w:rPr>
          <w:rFonts w:ascii="Times New Roman" w:hAnsi="Times New Roman" w:cs="Times New Roman"/>
          <w:sz w:val="20"/>
        </w:rPr>
        <w:t>предоставление в установленном порядке клиентам информации о порядке приобретения и использования прав на клубный отдых, о средствах размещения, об особенностях въезда, выезда и пребывания в иностранном государстве, в том числе о местных традициях и обычаях,</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lastRenderedPageBreak/>
        <w:t xml:space="preserve">- </w:t>
      </w:r>
      <w:r w:rsidRPr="00536832">
        <w:rPr>
          <w:rFonts w:ascii="Times New Roman" w:hAnsi="Times New Roman" w:cs="Times New Roman"/>
          <w:sz w:val="20"/>
        </w:rPr>
        <w:t>заключение с клиентом договора, соответствующего законодательству РФ,</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t>–</w:t>
      </w:r>
      <w:r w:rsidRPr="00536832">
        <w:rPr>
          <w:rFonts w:ascii="Times New Roman" w:hAnsi="Times New Roman" w:cs="Times New Roman"/>
          <w:sz w:val="20"/>
        </w:rPr>
        <w:t xml:space="preserve"> наличие в договоре купли-продажи прав на клубный отдых положения, предусматривающего право клиента отказаться в одностороннем порядке без объяснения причин от исполнения договора в течение 14 календарных дней со дня подписания договора клиентом без применения штрафных санкций;</w:t>
      </w:r>
    </w:p>
    <w:p w:rsidR="00536832" w:rsidRPr="00536832" w:rsidRDefault="00536832" w:rsidP="00536832">
      <w:pPr>
        <w:spacing w:after="0" w:line="240" w:lineRule="auto"/>
        <w:ind w:firstLine="709"/>
        <w:jc w:val="both"/>
        <w:rPr>
          <w:rFonts w:ascii="Times New Roman" w:hAnsi="Times New Roman" w:cs="Times New Roman"/>
          <w:sz w:val="20"/>
        </w:rPr>
      </w:pPr>
      <w:r>
        <w:rPr>
          <w:rFonts w:ascii="Times New Roman" w:hAnsi="Times New Roman" w:cs="Times New Roman"/>
          <w:sz w:val="20"/>
        </w:rPr>
        <w:t xml:space="preserve">- </w:t>
      </w:r>
      <w:r w:rsidRPr="00536832">
        <w:rPr>
          <w:rFonts w:ascii="Times New Roman" w:hAnsi="Times New Roman" w:cs="Times New Roman"/>
          <w:sz w:val="20"/>
        </w:rPr>
        <w:t>предоставление клиенту следующей информации сведения о месте нахождения и режиме работы юридического лица или индивидуального предпринимателя, осуществляющего деятельность по продаже прав на клубный отдых; сведения о лицензии и сертификатах на оказание услуг, подлежащих обязательной сертификации; фамилия, имя, отчество должностного лица, ответственного 3d продажу прав на клубный отдых.</w:t>
      </w:r>
    </w:p>
    <w:p w:rsidR="003E1142" w:rsidRDefault="003E1142" w:rsidP="003E1142">
      <w:pPr>
        <w:spacing w:after="0" w:line="240" w:lineRule="auto"/>
        <w:ind w:firstLine="709"/>
        <w:jc w:val="both"/>
        <w:rPr>
          <w:rFonts w:ascii="Times New Roman" w:hAnsi="Times New Roman" w:cs="Times New Roman"/>
          <w:b/>
          <w:sz w:val="20"/>
        </w:rPr>
      </w:pPr>
    </w:p>
    <w:p w:rsidR="003E1142" w:rsidRDefault="003E1142" w:rsidP="003E1142">
      <w:pPr>
        <w:spacing w:after="0" w:line="240" w:lineRule="auto"/>
        <w:ind w:firstLine="709"/>
        <w:jc w:val="both"/>
        <w:rPr>
          <w:rFonts w:ascii="Times New Roman" w:hAnsi="Times New Roman" w:cs="Times New Roman"/>
          <w:b/>
          <w:sz w:val="20"/>
        </w:rPr>
      </w:pPr>
      <w:r w:rsidRPr="007B4E74">
        <w:rPr>
          <w:rFonts w:ascii="Times New Roman" w:hAnsi="Times New Roman" w:cs="Times New Roman"/>
          <w:b/>
          <w:sz w:val="20"/>
        </w:rPr>
        <w:t xml:space="preserve">Лекция 14. </w:t>
      </w:r>
      <w:r w:rsidR="00AC5F50">
        <w:rPr>
          <w:rFonts w:ascii="Times New Roman" w:hAnsi="Times New Roman" w:cs="Times New Roman"/>
          <w:b/>
          <w:sz w:val="20"/>
        </w:rPr>
        <w:t>Методы пропаганды безопасности жизнедеятельности</w:t>
      </w:r>
    </w:p>
    <w:p w:rsidR="00536832" w:rsidRDefault="00536832" w:rsidP="003E1142">
      <w:pPr>
        <w:spacing w:after="0" w:line="240" w:lineRule="auto"/>
        <w:ind w:firstLine="709"/>
        <w:jc w:val="both"/>
        <w:rPr>
          <w:rFonts w:ascii="Times New Roman" w:hAnsi="Times New Roman" w:cs="Times New Roman"/>
          <w:b/>
          <w:sz w:val="20"/>
        </w:rPr>
      </w:pP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Пропаганда в области безопасности жизнедеятельности направлена на распространение информации в целях формирования культуры безопасности жизнедеятельности населения - основного фактора снижения индивидуальных, коллективных и глобальных рисков, неотъемлемой частью обеспечения стабильного социально-экономического развития страны.</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Устная пропаганда проводится главным образом в форме публичных выступлений лекторов и пропагандистов по тематике безопасности жизнедеятельности перед различными группами населения с использованием таких форм, как лекции, семинары, конференции, тематические вечера, вечера вопросов и ответов, викторины, научные консультации, встречи со специалистами.</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Печатная пропаганда осуществляется путем публикации в периодических и других изданиях выступлений руководства МЧС России, авторитетных специалистов в области безопасности жизнедеятельности, ученых, представителей общественных организаций, а также издания пособий, брошюр, памяток по правилам поведения в условиях опасных и чрезвычайных ситуаций.</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Наглядная пропаганда находит свое выражение в организации стационарных и передвижных выставок, оборудовании комнат, классов, музеев, уголков, стендов с фотографиями спасателей и т.п.</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Существенное значение в пропаганде безопасности жизнедеятельности имеют культурно-просветительские учреждения, средства массовой информации и в особенности современные информационные и телекоммуникационные технологии.</w:t>
      </w:r>
    </w:p>
    <w:p w:rsid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lastRenderedPageBreak/>
        <w:t>Огромную роль в формировании культуры безопасности жизнедеятельности должна играть и создаваемая в настоящее время Общероссийская система информирования и оповещения населения. Данная система предназначена для информирования, оповещения и подготовки населения по действиям в ЧС природного и техногенного характера, при террористических актах, а также сбора информации и профилактического видео- и аудио</w:t>
      </w:r>
      <w:r>
        <w:rPr>
          <w:rFonts w:ascii="Times New Roman" w:hAnsi="Times New Roman" w:cs="Times New Roman"/>
          <w:sz w:val="20"/>
        </w:rPr>
        <w:t xml:space="preserve"> </w:t>
      </w:r>
      <w:r w:rsidRPr="00536832">
        <w:rPr>
          <w:rFonts w:ascii="Times New Roman" w:hAnsi="Times New Roman" w:cs="Times New Roman"/>
          <w:sz w:val="20"/>
        </w:rPr>
        <w:t>наблюдения в местах массового пребывания людей. Кроме того, создание системы будет способствовать развитию передовых наукоемких информационных технологий, промышленности, систем связи и телекоммуникации, созданию новых рабочих мест.</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Различают устную, печатную, наглядную пропаганду, пропаганду через средства массовой информации и др.</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Устная пропаганда проводится главным образом в форме публичных выступлений лекторов и пропагандистов по тематике безопасности жизнедеятельности перед различными группами населения с использованием таких форм, как лекции, семинары, конференции, тематические вечера, вечера вопросов и ответов, викторины, научные консультации, встречи со специалистами.</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Печатная пропаганда осуществляется путем публикации в периодических и других изданиях выступлений руководства МЧС России, авторитетных специалистов в области безопасности жизнедеятельности, ученых, представителей общественных организаций, а также издания пособий, брошюр, памяток по правилам поведения в условиях опасных и чрезвычайных ситуаций.</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Наглядная пропаганда находит свое выражение в организации стационарных и передвижных выставок, оборудовании комнат, классов, музеев, уголков, стендов с фотографиями спасателей, пожарных и т.п.</w:t>
      </w:r>
    </w:p>
    <w:p w:rsidR="00536832" w:rsidRPr="00536832" w:rsidRDefault="00536832" w:rsidP="00536832">
      <w:pPr>
        <w:spacing w:after="0" w:line="240" w:lineRule="auto"/>
        <w:ind w:firstLine="709"/>
        <w:jc w:val="both"/>
        <w:rPr>
          <w:rFonts w:ascii="Times New Roman" w:hAnsi="Times New Roman" w:cs="Times New Roman"/>
          <w:sz w:val="20"/>
        </w:rPr>
      </w:pPr>
      <w:r w:rsidRPr="00536832">
        <w:rPr>
          <w:rFonts w:ascii="Times New Roman" w:hAnsi="Times New Roman" w:cs="Times New Roman"/>
          <w:sz w:val="20"/>
        </w:rPr>
        <w:t>Существенное значение в пропаганде безопасности жизнедеятельности имеют культурно - просветительские учреждения (театры, музеи, выставки), деятельность которых направлена на освещении будней и героических свершений пожарных, спасателей, летчиков авиации МЧС России и др., средства массовой информации (печатные, теле и радиовещания) и в особенности современные информационно - коммуникационные технологии (через сайты и порталы, виртуальные семинары, обсуждения, переписку по электронной почте со специалистами).</w:t>
      </w:r>
    </w:p>
    <w:p w:rsidR="00536832" w:rsidRPr="00536832" w:rsidRDefault="00536832" w:rsidP="00536832">
      <w:pPr>
        <w:spacing w:after="0" w:line="240" w:lineRule="auto"/>
        <w:ind w:firstLine="709"/>
        <w:jc w:val="both"/>
        <w:rPr>
          <w:rFonts w:ascii="Times New Roman" w:hAnsi="Times New Roman" w:cs="Times New Roman"/>
          <w:sz w:val="20"/>
        </w:rPr>
      </w:pPr>
    </w:p>
    <w:p w:rsidR="003E1142" w:rsidRPr="00515DFE" w:rsidRDefault="003E1142" w:rsidP="003E1142">
      <w:pPr>
        <w:spacing w:after="0" w:line="240" w:lineRule="auto"/>
        <w:ind w:firstLine="709"/>
        <w:jc w:val="both"/>
        <w:rPr>
          <w:rFonts w:ascii="Times New Roman" w:hAnsi="Times New Roman" w:cs="Times New Roman"/>
          <w:sz w:val="20"/>
        </w:rPr>
      </w:pPr>
    </w:p>
    <w:p w:rsidR="005D732D" w:rsidRDefault="005D732D"/>
    <w:sectPr w:rsidR="005D732D" w:rsidSect="003E1142">
      <w:footerReference w:type="default" r:id="rId24"/>
      <w:pgSz w:w="16839" w:h="11907" w:orient="landscape" w:code="9"/>
      <w:pgMar w:top="1134" w:right="850" w:bottom="1134"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8837411"/>
      <w:docPartObj>
        <w:docPartGallery w:val="Page Numbers (Bottom of Page)"/>
        <w:docPartUnique/>
      </w:docPartObj>
    </w:sdtPr>
    <w:sdtContent>
      <w:p w:rsidR="003E1142" w:rsidRDefault="003E1142">
        <w:pPr>
          <w:pStyle w:val="a4"/>
          <w:jc w:val="right"/>
        </w:pPr>
        <w:r>
          <w:fldChar w:fldCharType="begin"/>
        </w:r>
        <w:r>
          <w:instrText>PAGE   \* MERGEFORMAT</w:instrText>
        </w:r>
        <w:r>
          <w:fldChar w:fldCharType="separate"/>
        </w:r>
        <w:r w:rsidR="00536832">
          <w:rPr>
            <w:noProof/>
          </w:rPr>
          <w:t>16</w:t>
        </w:r>
        <w:r>
          <w:fldChar w:fldCharType="end"/>
        </w:r>
      </w:p>
    </w:sdtContent>
  </w:sdt>
  <w:p w:rsidR="003E1142" w:rsidRDefault="003E1142">
    <w:pPr>
      <w:pStyle w:val="a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950B5"/>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62A3C83"/>
    <w:multiLevelType w:val="hybridMultilevel"/>
    <w:tmpl w:val="689EF4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4E4C6A"/>
    <w:multiLevelType w:val="multilevel"/>
    <w:tmpl w:val="88A80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9441CB"/>
    <w:multiLevelType w:val="multilevel"/>
    <w:tmpl w:val="836EA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A0027B"/>
    <w:multiLevelType w:val="hybridMultilevel"/>
    <w:tmpl w:val="ADE6F07A"/>
    <w:lvl w:ilvl="0" w:tplc="D33E75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5ED21B0"/>
    <w:multiLevelType w:val="multilevel"/>
    <w:tmpl w:val="07F6B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75414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BC6533"/>
    <w:multiLevelType w:val="multilevel"/>
    <w:tmpl w:val="472E3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802D6C"/>
    <w:multiLevelType w:val="multilevel"/>
    <w:tmpl w:val="88AE1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0D181F"/>
    <w:multiLevelType w:val="multilevel"/>
    <w:tmpl w:val="0ECAE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010E4E"/>
    <w:multiLevelType w:val="hybridMultilevel"/>
    <w:tmpl w:val="07F45EF4"/>
    <w:lvl w:ilvl="0" w:tplc="D33E75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31600AC"/>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6A370EB3"/>
    <w:multiLevelType w:val="hybridMultilevel"/>
    <w:tmpl w:val="D99EFB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09E3F27"/>
    <w:multiLevelType w:val="multilevel"/>
    <w:tmpl w:val="F4121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9A29AF"/>
    <w:multiLevelType w:val="multilevel"/>
    <w:tmpl w:val="94F87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6D34D1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8162A6B"/>
    <w:multiLevelType w:val="hybridMultilevel"/>
    <w:tmpl w:val="2D568CA2"/>
    <w:lvl w:ilvl="0" w:tplc="D33E75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85813B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BE67205"/>
    <w:multiLevelType w:val="hybridMultilevel"/>
    <w:tmpl w:val="1CFA1A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E636E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ED764A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6"/>
  </w:num>
  <w:num w:numId="3">
    <w:abstractNumId w:val="4"/>
  </w:num>
  <w:num w:numId="4">
    <w:abstractNumId w:val="1"/>
  </w:num>
  <w:num w:numId="5">
    <w:abstractNumId w:val="18"/>
  </w:num>
  <w:num w:numId="6">
    <w:abstractNumId w:val="12"/>
  </w:num>
  <w:num w:numId="7">
    <w:abstractNumId w:val="2"/>
  </w:num>
  <w:num w:numId="8">
    <w:abstractNumId w:val="0"/>
  </w:num>
  <w:num w:numId="9">
    <w:abstractNumId w:val="6"/>
  </w:num>
  <w:num w:numId="10">
    <w:abstractNumId w:val="19"/>
  </w:num>
  <w:num w:numId="11">
    <w:abstractNumId w:val="17"/>
  </w:num>
  <w:num w:numId="12">
    <w:abstractNumId w:val="20"/>
  </w:num>
  <w:num w:numId="13">
    <w:abstractNumId w:val="11"/>
  </w:num>
  <w:num w:numId="14">
    <w:abstractNumId w:val="15"/>
  </w:num>
  <w:num w:numId="15">
    <w:abstractNumId w:val="9"/>
  </w:num>
  <w:num w:numId="16">
    <w:abstractNumId w:val="8"/>
  </w:num>
  <w:num w:numId="17">
    <w:abstractNumId w:val="13"/>
  </w:num>
  <w:num w:numId="18">
    <w:abstractNumId w:val="3"/>
  </w:num>
  <w:num w:numId="19">
    <w:abstractNumId w:val="14"/>
  </w:num>
  <w:num w:numId="20">
    <w:abstractNumId w:val="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42"/>
    <w:rsid w:val="003E1142"/>
    <w:rsid w:val="00536832"/>
    <w:rsid w:val="005D732D"/>
    <w:rsid w:val="00642C69"/>
    <w:rsid w:val="00AC5F50"/>
    <w:rsid w:val="00EC651C"/>
    <w:rsid w:val="00F02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F0339F3-08FE-4CA7-B6BF-3E34AE46C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14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1142"/>
    <w:rPr>
      <w:color w:val="0563C1" w:themeColor="hyperlink"/>
      <w:u w:val="single"/>
    </w:rPr>
  </w:style>
  <w:style w:type="paragraph" w:styleId="a4">
    <w:name w:val="footer"/>
    <w:basedOn w:val="a"/>
    <w:link w:val="a5"/>
    <w:uiPriority w:val="99"/>
    <w:unhideWhenUsed/>
    <w:rsid w:val="003E1142"/>
    <w:pPr>
      <w:tabs>
        <w:tab w:val="center" w:pos="4677"/>
        <w:tab w:val="right" w:pos="9355"/>
      </w:tabs>
      <w:spacing w:after="0" w:line="240" w:lineRule="auto"/>
    </w:pPr>
  </w:style>
  <w:style w:type="character" w:customStyle="1" w:styleId="a5">
    <w:name w:val="Нижний колонтитул Знак"/>
    <w:basedOn w:val="a0"/>
    <w:link w:val="a4"/>
    <w:uiPriority w:val="99"/>
    <w:rsid w:val="003E11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007884">
      <w:bodyDiv w:val="1"/>
      <w:marLeft w:val="0"/>
      <w:marRight w:val="0"/>
      <w:marTop w:val="0"/>
      <w:marBottom w:val="0"/>
      <w:divBdr>
        <w:top w:val="none" w:sz="0" w:space="0" w:color="auto"/>
        <w:left w:val="none" w:sz="0" w:space="0" w:color="auto"/>
        <w:bottom w:val="none" w:sz="0" w:space="0" w:color="auto"/>
        <w:right w:val="none" w:sz="0" w:space="0" w:color="auto"/>
      </w:divBdr>
      <w:divsChild>
        <w:div w:id="185099123">
          <w:marLeft w:val="105"/>
          <w:marRight w:val="0"/>
          <w:marTop w:val="60"/>
          <w:marBottom w:val="0"/>
          <w:divBdr>
            <w:top w:val="none" w:sz="0" w:space="0" w:color="auto"/>
            <w:left w:val="none" w:sz="0" w:space="0" w:color="auto"/>
            <w:bottom w:val="none" w:sz="0" w:space="0" w:color="auto"/>
            <w:right w:val="none" w:sz="0" w:space="0" w:color="auto"/>
          </w:divBdr>
        </w:div>
        <w:div w:id="1329946100">
          <w:marLeft w:val="105"/>
          <w:marRight w:val="0"/>
          <w:marTop w:val="60"/>
          <w:marBottom w:val="0"/>
          <w:divBdr>
            <w:top w:val="none" w:sz="0" w:space="0" w:color="auto"/>
            <w:left w:val="none" w:sz="0" w:space="0" w:color="auto"/>
            <w:bottom w:val="none" w:sz="0" w:space="0" w:color="auto"/>
            <w:right w:val="none" w:sz="0" w:space="0" w:color="auto"/>
          </w:divBdr>
        </w:div>
        <w:div w:id="247232654">
          <w:marLeft w:val="105"/>
          <w:marRight w:val="0"/>
          <w:marTop w:val="60"/>
          <w:marBottom w:val="0"/>
          <w:divBdr>
            <w:top w:val="none" w:sz="0" w:space="0" w:color="auto"/>
            <w:left w:val="none" w:sz="0" w:space="0" w:color="auto"/>
            <w:bottom w:val="none" w:sz="0" w:space="0" w:color="auto"/>
            <w:right w:val="none" w:sz="0" w:space="0" w:color="auto"/>
          </w:divBdr>
        </w:div>
      </w:divsChild>
    </w:div>
    <w:div w:id="173763174">
      <w:bodyDiv w:val="1"/>
      <w:marLeft w:val="0"/>
      <w:marRight w:val="0"/>
      <w:marTop w:val="0"/>
      <w:marBottom w:val="0"/>
      <w:divBdr>
        <w:top w:val="none" w:sz="0" w:space="0" w:color="auto"/>
        <w:left w:val="none" w:sz="0" w:space="0" w:color="auto"/>
        <w:bottom w:val="none" w:sz="0" w:space="0" w:color="auto"/>
        <w:right w:val="none" w:sz="0" w:space="0" w:color="auto"/>
      </w:divBdr>
    </w:div>
    <w:div w:id="359941616">
      <w:bodyDiv w:val="1"/>
      <w:marLeft w:val="0"/>
      <w:marRight w:val="0"/>
      <w:marTop w:val="0"/>
      <w:marBottom w:val="0"/>
      <w:divBdr>
        <w:top w:val="none" w:sz="0" w:space="0" w:color="auto"/>
        <w:left w:val="none" w:sz="0" w:space="0" w:color="auto"/>
        <w:bottom w:val="none" w:sz="0" w:space="0" w:color="auto"/>
        <w:right w:val="none" w:sz="0" w:space="0" w:color="auto"/>
      </w:divBdr>
    </w:div>
    <w:div w:id="423501326">
      <w:bodyDiv w:val="1"/>
      <w:marLeft w:val="0"/>
      <w:marRight w:val="0"/>
      <w:marTop w:val="0"/>
      <w:marBottom w:val="0"/>
      <w:divBdr>
        <w:top w:val="none" w:sz="0" w:space="0" w:color="auto"/>
        <w:left w:val="none" w:sz="0" w:space="0" w:color="auto"/>
        <w:bottom w:val="none" w:sz="0" w:space="0" w:color="auto"/>
        <w:right w:val="none" w:sz="0" w:space="0" w:color="auto"/>
      </w:divBdr>
    </w:div>
    <w:div w:id="1850026880">
      <w:bodyDiv w:val="1"/>
      <w:marLeft w:val="0"/>
      <w:marRight w:val="0"/>
      <w:marTop w:val="0"/>
      <w:marBottom w:val="0"/>
      <w:divBdr>
        <w:top w:val="none" w:sz="0" w:space="0" w:color="auto"/>
        <w:left w:val="none" w:sz="0" w:space="0" w:color="auto"/>
        <w:bottom w:val="none" w:sz="0" w:space="0" w:color="auto"/>
        <w:right w:val="none" w:sz="0" w:space="0" w:color="auto"/>
      </w:divBdr>
    </w:div>
    <w:div w:id="197918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436753148" TargetMode="External"/><Relationship Id="rId13" Type="http://schemas.openxmlformats.org/officeDocument/2006/relationships/hyperlink" Target="https://docs.cntd.ru/document/902357569" TargetMode="External"/><Relationship Id="rId18" Type="http://schemas.openxmlformats.org/officeDocument/2006/relationships/hyperlink" Target="https://docs.cntd.ru/document/902111644"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cs.cntd.ru/document/902111644" TargetMode="External"/><Relationship Id="rId7" Type="http://schemas.openxmlformats.org/officeDocument/2006/relationships/hyperlink" Target="https://docs.cntd.ru/document/902357173" TargetMode="External"/><Relationship Id="rId12" Type="http://schemas.openxmlformats.org/officeDocument/2006/relationships/hyperlink" Target="https://docs.cntd.ru/document/902357173" TargetMode="External"/><Relationship Id="rId17" Type="http://schemas.openxmlformats.org/officeDocument/2006/relationships/hyperlink" Target="https://docs.cntd.ru/document/901836556"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cs.cntd.ru/document/456080708" TargetMode="External"/><Relationship Id="rId20" Type="http://schemas.openxmlformats.org/officeDocument/2006/relationships/hyperlink" Target="https://docs.cntd.ru/document/902111644" TargetMode="External"/><Relationship Id="rId1" Type="http://schemas.openxmlformats.org/officeDocument/2006/relationships/numbering" Target="numbering.xml"/><Relationship Id="rId6" Type="http://schemas.openxmlformats.org/officeDocument/2006/relationships/hyperlink" Target="https://docs.cntd.ru/document/901836556" TargetMode="External"/><Relationship Id="rId11" Type="http://schemas.openxmlformats.org/officeDocument/2006/relationships/hyperlink" Target="https://docs.cntd.ru/document/901836556" TargetMode="External"/><Relationship Id="rId24" Type="http://schemas.openxmlformats.org/officeDocument/2006/relationships/footer" Target="footer1.xml"/><Relationship Id="rId5" Type="http://schemas.openxmlformats.org/officeDocument/2006/relationships/hyperlink" Target="https://docs.cntd.ru/document/901836556" TargetMode="External"/><Relationship Id="rId15" Type="http://schemas.openxmlformats.org/officeDocument/2006/relationships/hyperlink" Target="https://docs.cntd.ru/document/902357569" TargetMode="External"/><Relationship Id="rId23" Type="http://schemas.openxmlformats.org/officeDocument/2006/relationships/hyperlink" Target="https://docs.cntd.ru/document/902111644" TargetMode="External"/><Relationship Id="rId10" Type="http://schemas.openxmlformats.org/officeDocument/2006/relationships/hyperlink" Target="https://docs.cntd.ru/document/578317475" TargetMode="External"/><Relationship Id="rId19" Type="http://schemas.openxmlformats.org/officeDocument/2006/relationships/hyperlink" Target="https://docs.cntd.ru/document/902111644" TargetMode="External"/><Relationship Id="rId4" Type="http://schemas.openxmlformats.org/officeDocument/2006/relationships/webSettings" Target="webSettings.xml"/><Relationship Id="rId9" Type="http://schemas.openxmlformats.org/officeDocument/2006/relationships/hyperlink" Target="https://docs.cntd.ru/document/351175886" TargetMode="External"/><Relationship Id="rId14" Type="http://schemas.openxmlformats.org/officeDocument/2006/relationships/hyperlink" Target="https://docs.cntd.ru/document/902357173" TargetMode="External"/><Relationship Id="rId22" Type="http://schemas.openxmlformats.org/officeDocument/2006/relationships/hyperlink" Target="https://docs.cntd.ru/document/9021116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16</Pages>
  <Words>11606</Words>
  <Characters>66155</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cp:revision>
  <dcterms:created xsi:type="dcterms:W3CDTF">2022-09-20T09:19:00Z</dcterms:created>
  <dcterms:modified xsi:type="dcterms:W3CDTF">2022-09-20T10:21:00Z</dcterms:modified>
</cp:coreProperties>
</file>